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58" w:rsidRPr="000602CD" w:rsidRDefault="00C33258" w:rsidP="000602CD">
      <w:pPr>
        <w:jc w:val="center"/>
        <w:rPr>
          <w:rFonts w:ascii="Times New Roman" w:hAnsi="Times New Roman" w:cs="Times New Roman"/>
          <w:b/>
          <w:sz w:val="24"/>
          <w:szCs w:val="24"/>
          <w:u w:val="single"/>
        </w:rPr>
      </w:pPr>
      <w:r w:rsidRPr="000602CD">
        <w:rPr>
          <w:rFonts w:ascii="Times New Roman" w:hAnsi="Times New Roman" w:cs="Times New Roman"/>
          <w:b/>
          <w:sz w:val="24"/>
          <w:szCs w:val="24"/>
          <w:u w:val="single"/>
        </w:rPr>
        <w:t>ECTOPIC PREGNANCY</w:t>
      </w:r>
    </w:p>
    <w:p w:rsidR="0076462C" w:rsidRPr="000602CD" w:rsidRDefault="0076462C" w:rsidP="000602CD">
      <w:pPr>
        <w:jc w:val="both"/>
        <w:rPr>
          <w:rFonts w:ascii="Times New Roman" w:hAnsi="Times New Roman" w:cs="Times New Roman"/>
          <w:sz w:val="24"/>
          <w:szCs w:val="24"/>
        </w:rPr>
      </w:pPr>
      <w:r w:rsidRPr="000602CD">
        <w:rPr>
          <w:rFonts w:ascii="Times New Roman" w:hAnsi="Times New Roman" w:cs="Times New Roman"/>
          <w:sz w:val="24"/>
          <w:szCs w:val="24"/>
        </w:rPr>
        <w:t xml:space="preserve">Ectopic pregnancy refers to the implantation of a fertilized egg in a location outside of the uterine cavity, including the fallopian tubes (approximately 97.7%), cervix, ovary, cornual region of the uterus, and abdominal cavity. Of tubal pregnancies, the ampulla is the most common site of implantation (80%), followed by the isthmus (12%), fimbria (5%), </w:t>
      </w:r>
      <w:proofErr w:type="spellStart"/>
      <w:r w:rsidRPr="000602CD">
        <w:rPr>
          <w:rFonts w:ascii="Times New Roman" w:hAnsi="Times New Roman" w:cs="Times New Roman"/>
          <w:sz w:val="24"/>
          <w:szCs w:val="24"/>
        </w:rPr>
        <w:t>cornua</w:t>
      </w:r>
      <w:proofErr w:type="spellEnd"/>
      <w:r w:rsidRPr="000602CD">
        <w:rPr>
          <w:rFonts w:ascii="Times New Roman" w:hAnsi="Times New Roman" w:cs="Times New Roman"/>
          <w:sz w:val="24"/>
          <w:szCs w:val="24"/>
        </w:rPr>
        <w:t xml:space="preserve"> (2%), and </w:t>
      </w:r>
      <w:proofErr w:type="spellStart"/>
      <w:r w:rsidRPr="000602CD">
        <w:rPr>
          <w:rFonts w:ascii="Times New Roman" w:hAnsi="Times New Roman" w:cs="Times New Roman"/>
          <w:sz w:val="24"/>
          <w:szCs w:val="24"/>
        </w:rPr>
        <w:t>interstitia</w:t>
      </w:r>
      <w:proofErr w:type="spellEnd"/>
      <w:r w:rsidRPr="000602CD">
        <w:rPr>
          <w:rFonts w:ascii="Times New Roman" w:hAnsi="Times New Roman" w:cs="Times New Roman"/>
          <w:sz w:val="24"/>
          <w:szCs w:val="24"/>
        </w:rPr>
        <w:t xml:space="preserve"> (2-3%).</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Ectopic pregnancy is the result of a flaw in human reproductive physiology that allows the conceptus to implant and mature outside the endometrial cavity, which ultimately ends in the death of the fetus. Without timely diagnosis and treatment, ectopic pregnancy can become a life-threatening situation.</w:t>
      </w:r>
      <w:r w:rsidR="0076462C" w:rsidRPr="000602CD">
        <w:rPr>
          <w:rFonts w:ascii="Times New Roman" w:hAnsi="Times New Roman" w:cs="Times New Roman"/>
          <w:sz w:val="24"/>
          <w:szCs w:val="24"/>
        </w:rPr>
        <w:t xml:space="preserve"> As the gestation enlarges, it creates the potential for organ rupture, because only the uterine cavity is designed to expand and accommodate fetal development. </w:t>
      </w:r>
      <w:hyperlink r:id="rId8" w:history="1">
        <w:r w:rsidR="0076462C" w:rsidRPr="000602CD">
          <w:rPr>
            <w:rStyle w:val="Hyperlink"/>
            <w:rFonts w:ascii="Times New Roman" w:hAnsi="Times New Roman" w:cs="Times New Roman"/>
            <w:sz w:val="24"/>
            <w:szCs w:val="24"/>
          </w:rPr>
          <w:t>Ectopic pregnancy</w:t>
        </w:r>
      </w:hyperlink>
      <w:r w:rsidR="0076462C" w:rsidRPr="000602CD">
        <w:rPr>
          <w:rFonts w:ascii="Times New Roman" w:hAnsi="Times New Roman" w:cs="Times New Roman"/>
          <w:sz w:val="24"/>
          <w:szCs w:val="24"/>
        </w:rPr>
        <w:t> can lead to massive hemorrhage, infertility, or death</w:t>
      </w:r>
    </w:p>
    <w:p w:rsidR="006B2A6C" w:rsidRPr="003D7F30" w:rsidRDefault="006B2A6C" w:rsidP="003D7F30">
      <w:pPr>
        <w:jc w:val="center"/>
        <w:rPr>
          <w:rFonts w:ascii="Times New Roman" w:hAnsi="Times New Roman" w:cs="Times New Roman"/>
          <w:b/>
          <w:sz w:val="24"/>
          <w:szCs w:val="24"/>
          <w:u w:val="single"/>
        </w:rPr>
      </w:pPr>
      <w:r w:rsidRPr="003D7F30">
        <w:rPr>
          <w:rFonts w:ascii="Times New Roman" w:hAnsi="Times New Roman" w:cs="Times New Roman"/>
          <w:b/>
          <w:sz w:val="24"/>
          <w:szCs w:val="24"/>
          <w:u w:val="single"/>
        </w:rPr>
        <w:t>Etiology</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An ectopic pregnancy requires the occurrence of 2 events: fertilization of the ovum and abnormal implantation. Many risk factors affect both events; for example, a history of major tubal infection decreases fertility and increases abnormal implantation.</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Multiple factors contribute to the relative risk of ectopic pregnancy. In theory, anything that hampers or delays the migration of the fertilized ovum (blastocyst) to the endometrial cavity can predispose a woman to ectopic gestation. The following risk factors have been linked to ectopic pregnancy:</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Tubal damage - Which can be the result of infections such as </w:t>
      </w:r>
      <w:hyperlink r:id="rId9" w:history="1">
        <w:r w:rsidRPr="000602CD">
          <w:rPr>
            <w:rStyle w:val="Hyperlink"/>
            <w:rFonts w:ascii="Times New Roman" w:hAnsi="Times New Roman" w:cs="Times New Roman"/>
            <w:sz w:val="24"/>
            <w:szCs w:val="24"/>
          </w:rPr>
          <w:t>pelvic inflammatory disease</w:t>
        </w:r>
      </w:hyperlink>
      <w:r w:rsidRPr="000602CD">
        <w:rPr>
          <w:rFonts w:ascii="Times New Roman" w:hAnsi="Times New Roman" w:cs="Times New Roman"/>
          <w:sz w:val="24"/>
          <w:szCs w:val="24"/>
        </w:rPr>
        <w:t> (PID) or salpingitis (whether documented or not) or can result from abdominal surgery or tubal ligation or from maternal in utero diethylstilbestrol (DES) exposure</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History of previous ectopic pregnancy</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Smoking - A risk factor in about one third of ectopic pregnancies; smoking may contribute to decreased tubal motility by damage to the ciliated cells in the fallopian tubes</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Altered tubal motility - As mentioned, this can result from smoking, but it can also occur as the result of hormonal contraception; progesterone-only contraception and progesterone intrauterine devices (IUDs) have been associated with an increased risk of ectopic pregnancy</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History of 2 or more years of infertility (whether treated or not)</w:t>
      </w:r>
      <w:r w:rsidRPr="000602CD">
        <w:rPr>
          <w:rFonts w:ascii="Times New Roman" w:hAnsi="Times New Roman" w:cs="Times New Roman"/>
          <w:sz w:val="24"/>
          <w:szCs w:val="24"/>
          <w:vertAlign w:val="superscript"/>
        </w:rPr>
        <w:t> </w:t>
      </w:r>
      <w:r w:rsidRPr="000602CD">
        <w:rPr>
          <w:rFonts w:ascii="Times New Roman" w:hAnsi="Times New Roman" w:cs="Times New Roman"/>
          <w:sz w:val="24"/>
          <w:szCs w:val="24"/>
        </w:rPr>
        <w:t>- Women using assisted reproduction seem to have a doubled risk of ectopic pregnancy (to 4%), although this is mostly due to the underlying infertility</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History of multiple sexual partners</w:t>
      </w:r>
    </w:p>
    <w:p w:rsidR="006B2A6C" w:rsidRPr="000602CD" w:rsidRDefault="006B2A6C" w:rsidP="000602CD">
      <w:pPr>
        <w:numPr>
          <w:ilvl w:val="0"/>
          <w:numId w:val="6"/>
        </w:numPr>
        <w:jc w:val="both"/>
        <w:rPr>
          <w:rFonts w:ascii="Times New Roman" w:hAnsi="Times New Roman" w:cs="Times New Roman"/>
          <w:sz w:val="24"/>
          <w:szCs w:val="24"/>
        </w:rPr>
      </w:pPr>
      <w:r w:rsidRPr="000602CD">
        <w:rPr>
          <w:rFonts w:ascii="Times New Roman" w:hAnsi="Times New Roman" w:cs="Times New Roman"/>
          <w:sz w:val="24"/>
          <w:szCs w:val="24"/>
        </w:rPr>
        <w:t>Maternal age - Although this is not an independent risk factor</w:t>
      </w:r>
    </w:p>
    <w:p w:rsidR="00C33258" w:rsidRPr="003D7F30" w:rsidRDefault="006B2A6C" w:rsidP="003D7F30">
      <w:pPr>
        <w:jc w:val="center"/>
        <w:rPr>
          <w:rFonts w:ascii="Times New Roman" w:hAnsi="Times New Roman" w:cs="Times New Roman"/>
          <w:b/>
          <w:sz w:val="24"/>
          <w:szCs w:val="24"/>
          <w:u w:val="single"/>
        </w:rPr>
      </w:pPr>
      <w:r w:rsidRPr="003D7F30">
        <w:rPr>
          <w:rFonts w:ascii="Times New Roman" w:hAnsi="Times New Roman" w:cs="Times New Roman"/>
          <w:b/>
          <w:sz w:val="24"/>
          <w:szCs w:val="24"/>
          <w:u w:val="single"/>
        </w:rPr>
        <w:lastRenderedPageBreak/>
        <w:t>Clinical Presentation</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 xml:space="preserve">The classic clinical </w:t>
      </w:r>
      <w:proofErr w:type="spellStart"/>
      <w:r w:rsidRPr="000602CD">
        <w:rPr>
          <w:rFonts w:ascii="Times New Roman" w:hAnsi="Times New Roman" w:cs="Times New Roman"/>
          <w:sz w:val="24"/>
          <w:szCs w:val="24"/>
        </w:rPr>
        <w:t>triad</w:t>
      </w:r>
      <w:proofErr w:type="spellEnd"/>
      <w:r w:rsidRPr="000602CD">
        <w:rPr>
          <w:rFonts w:ascii="Times New Roman" w:hAnsi="Times New Roman" w:cs="Times New Roman"/>
          <w:sz w:val="24"/>
          <w:szCs w:val="24"/>
        </w:rPr>
        <w:t xml:space="preserve"> of ectopic pregnancy is pain, amenorrhea, and vaginal bleeding; unfortunately, only about 50% of patients present with all 3 symptoms. About 40-50% of patients with an ectopic pregnancy present with vaginal bleeding, 50% have a palpable adnexal mass, and 75% may have abdominal tenderness. In one case series of ectopic pregnancies, abdominal pain presented in 98.6% of patients, amenorrhea in 74.1% of them, and irregular vaginal bleeding in 56.4% of patients.</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Patients may present with other symptoms common to early pregnancy, including nausea, breast fullness, fatigue, low abdominal pain, heavy cramping, shoulder pain, and recent dyspareunia. Painful fetal movements (in the case of advanced abdominal pregnancy), dizziness or weakness, fever, flulike symptoms, vomiting, syncope, or cardiac arrest have also been reported. Shoulder pain may be reflective of peritoneal irritation.</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The physical examination of patients with ectopic pregnancy is highly variable and often unhelpful. Patients frequently present with benign examination findings, and adnexal masses are rarely found. Patients in hemorrhagic shock from ruptured ectopic may not be tachycardic.</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Some physical findings that have been found to be predictive (although not diagnostic) for ectopic pregnancy include the following:</w:t>
      </w:r>
    </w:p>
    <w:p w:rsidR="006B2A6C" w:rsidRPr="000602CD" w:rsidRDefault="006B2A6C" w:rsidP="000602CD">
      <w:pPr>
        <w:numPr>
          <w:ilvl w:val="0"/>
          <w:numId w:val="7"/>
        </w:numPr>
        <w:jc w:val="both"/>
        <w:rPr>
          <w:rFonts w:ascii="Times New Roman" w:hAnsi="Times New Roman" w:cs="Times New Roman"/>
          <w:sz w:val="24"/>
          <w:szCs w:val="24"/>
        </w:rPr>
      </w:pPr>
      <w:r w:rsidRPr="000602CD">
        <w:rPr>
          <w:rFonts w:ascii="Times New Roman" w:hAnsi="Times New Roman" w:cs="Times New Roman"/>
          <w:sz w:val="24"/>
          <w:szCs w:val="24"/>
        </w:rPr>
        <w:t>Presence of peritoneal signs</w:t>
      </w:r>
    </w:p>
    <w:p w:rsidR="006B2A6C" w:rsidRPr="000602CD" w:rsidRDefault="006B2A6C" w:rsidP="000602CD">
      <w:pPr>
        <w:numPr>
          <w:ilvl w:val="0"/>
          <w:numId w:val="7"/>
        </w:numPr>
        <w:jc w:val="both"/>
        <w:rPr>
          <w:rFonts w:ascii="Times New Roman" w:hAnsi="Times New Roman" w:cs="Times New Roman"/>
          <w:sz w:val="24"/>
          <w:szCs w:val="24"/>
        </w:rPr>
      </w:pPr>
      <w:r w:rsidRPr="000602CD">
        <w:rPr>
          <w:rFonts w:ascii="Times New Roman" w:hAnsi="Times New Roman" w:cs="Times New Roman"/>
          <w:sz w:val="24"/>
          <w:szCs w:val="24"/>
        </w:rPr>
        <w:t>Cervical motion tenderness</w:t>
      </w:r>
    </w:p>
    <w:p w:rsidR="006B2A6C" w:rsidRPr="000602CD" w:rsidRDefault="006B2A6C" w:rsidP="000602CD">
      <w:pPr>
        <w:numPr>
          <w:ilvl w:val="0"/>
          <w:numId w:val="7"/>
        </w:numPr>
        <w:jc w:val="both"/>
        <w:rPr>
          <w:rFonts w:ascii="Times New Roman" w:hAnsi="Times New Roman" w:cs="Times New Roman"/>
          <w:sz w:val="24"/>
          <w:szCs w:val="24"/>
        </w:rPr>
      </w:pPr>
      <w:r w:rsidRPr="000602CD">
        <w:rPr>
          <w:rFonts w:ascii="Times New Roman" w:hAnsi="Times New Roman" w:cs="Times New Roman"/>
          <w:sz w:val="24"/>
          <w:szCs w:val="24"/>
        </w:rPr>
        <w:t>Unilateral or bilateral abdominal or pelvic tenderness - Usually much worse on the affected side</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Abdominal rigidity, involuntary guarding, and severe tenderness, as well as evidence of hypovolemic shock, such as orthostatic blood pressure changes and tachycardia, should alert the clinician to a surgical emergency; this may occur in up to 20% of cases. However, midline abdominal tenderness or a uterine size of greater than 8 weeks on pelvic examination decreases the risk of ectopic pregnancy.</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On pelvic examination, the uterus may be slightly enlarged and soft, and uterine or cervical motion tenderness may suggest peritoneal inflammation. An adnexal mass may be palpated but is usually difficult to differentiate from the ipsilateral ovary.</w:t>
      </w:r>
    </w:p>
    <w:p w:rsidR="006B2A6C" w:rsidRPr="000602CD" w:rsidRDefault="006B2A6C" w:rsidP="000602CD">
      <w:pPr>
        <w:jc w:val="both"/>
        <w:rPr>
          <w:rFonts w:ascii="Times New Roman" w:hAnsi="Times New Roman" w:cs="Times New Roman"/>
          <w:sz w:val="24"/>
          <w:szCs w:val="24"/>
        </w:rPr>
      </w:pPr>
      <w:r w:rsidRPr="000602CD">
        <w:rPr>
          <w:rFonts w:ascii="Times New Roman" w:hAnsi="Times New Roman" w:cs="Times New Roman"/>
          <w:sz w:val="24"/>
          <w:szCs w:val="24"/>
        </w:rPr>
        <w:t>The presence of uterine contents in the vagina, which can be caused by shedding of endometrial lining stimulated by an ectopic pregnancy, may lead to a misdiagnosis of an incomplete or complete abortion and therefore a delayed or missed diagnosis of ectopic pregnancy.</w:t>
      </w:r>
    </w:p>
    <w:p w:rsidR="004F1C98" w:rsidRDefault="004F1C98" w:rsidP="003D7F30">
      <w:pPr>
        <w:jc w:val="center"/>
        <w:rPr>
          <w:rFonts w:ascii="Times New Roman" w:hAnsi="Times New Roman" w:cs="Times New Roman"/>
          <w:b/>
          <w:sz w:val="24"/>
          <w:szCs w:val="24"/>
          <w:u w:val="single"/>
        </w:rPr>
      </w:pPr>
    </w:p>
    <w:p w:rsidR="004F1C98" w:rsidRDefault="004F1C98" w:rsidP="003D7F30">
      <w:pPr>
        <w:jc w:val="center"/>
        <w:rPr>
          <w:rFonts w:ascii="Times New Roman" w:hAnsi="Times New Roman" w:cs="Times New Roman"/>
          <w:b/>
          <w:sz w:val="24"/>
          <w:szCs w:val="24"/>
          <w:u w:val="single"/>
        </w:rPr>
      </w:pPr>
    </w:p>
    <w:p w:rsidR="004F1C98" w:rsidRDefault="004F1C98" w:rsidP="003D7F30">
      <w:pPr>
        <w:jc w:val="center"/>
        <w:rPr>
          <w:rFonts w:ascii="Times New Roman" w:hAnsi="Times New Roman" w:cs="Times New Roman"/>
          <w:b/>
          <w:sz w:val="24"/>
          <w:szCs w:val="24"/>
          <w:u w:val="single"/>
        </w:rPr>
      </w:pPr>
    </w:p>
    <w:p w:rsidR="00C33258" w:rsidRPr="003D7F30" w:rsidRDefault="00C33258" w:rsidP="003D7F30">
      <w:pPr>
        <w:jc w:val="center"/>
        <w:rPr>
          <w:rFonts w:ascii="Times New Roman" w:hAnsi="Times New Roman" w:cs="Times New Roman"/>
          <w:b/>
          <w:sz w:val="24"/>
          <w:szCs w:val="24"/>
          <w:u w:val="single"/>
        </w:rPr>
      </w:pPr>
      <w:r w:rsidRPr="003D7F30">
        <w:rPr>
          <w:rFonts w:ascii="Times New Roman" w:hAnsi="Times New Roman" w:cs="Times New Roman"/>
          <w:b/>
          <w:sz w:val="24"/>
          <w:szCs w:val="24"/>
          <w:u w:val="single"/>
        </w:rPr>
        <w:lastRenderedPageBreak/>
        <w:t>Diagnosis</w:t>
      </w:r>
    </w:p>
    <w:p w:rsidR="00C33258" w:rsidRPr="003D7F30" w:rsidRDefault="00C33258" w:rsidP="000602CD">
      <w:pPr>
        <w:jc w:val="both"/>
        <w:rPr>
          <w:rFonts w:ascii="Times New Roman" w:hAnsi="Times New Roman" w:cs="Times New Roman"/>
          <w:b/>
          <w:sz w:val="24"/>
          <w:szCs w:val="24"/>
          <w:u w:val="single"/>
        </w:rPr>
      </w:pPr>
      <w:r w:rsidRPr="003D7F30">
        <w:rPr>
          <w:rFonts w:ascii="Times New Roman" w:hAnsi="Times New Roman" w:cs="Times New Roman"/>
          <w:b/>
          <w:i/>
          <w:iCs/>
          <w:sz w:val="24"/>
          <w:szCs w:val="24"/>
          <w:u w:val="single"/>
        </w:rPr>
        <w:t>Serum β-HCG levels</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In a normal pregnancy, the β-HCG level doubles every 48-72 hours until it reaches 10,000-20,000mIU/</w:t>
      </w:r>
      <w:proofErr w:type="spellStart"/>
      <w:r w:rsidRPr="000602CD">
        <w:rPr>
          <w:rFonts w:ascii="Times New Roman" w:hAnsi="Times New Roman" w:cs="Times New Roman"/>
          <w:sz w:val="24"/>
          <w:szCs w:val="24"/>
        </w:rPr>
        <w:t>mL.</w:t>
      </w:r>
      <w:proofErr w:type="spellEnd"/>
      <w:r w:rsidRPr="000602CD">
        <w:rPr>
          <w:rFonts w:ascii="Times New Roman" w:hAnsi="Times New Roman" w:cs="Times New Roman"/>
          <w:sz w:val="24"/>
          <w:szCs w:val="24"/>
        </w:rPr>
        <w:t xml:space="preserve"> In ectopic pregnancies, β-HCG levels usually increase less. Mean serum β-HCG levels are lower in ectopic pregnancies than in healthy pregnancies.</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No single serum β-HCG level is diagnostic of an ectopic pregnancy. Serial serum β-HCG levels are necessary to differentiate between normal and abnormal pregnancies and to monitor resolution of ectopic pregnancy once therapy has been initiated.</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The discriminatory zone of β-HCG (</w:t>
      </w:r>
      <w:proofErr w:type="spellStart"/>
      <w:r w:rsidRPr="000602CD">
        <w:rPr>
          <w:rFonts w:ascii="Times New Roman" w:hAnsi="Times New Roman" w:cs="Times New Roman"/>
          <w:sz w:val="24"/>
          <w:szCs w:val="24"/>
        </w:rPr>
        <w:t>ie</w:t>
      </w:r>
      <w:proofErr w:type="spellEnd"/>
      <w:r w:rsidRPr="000602CD">
        <w:rPr>
          <w:rFonts w:ascii="Times New Roman" w:hAnsi="Times New Roman" w:cs="Times New Roman"/>
          <w:sz w:val="24"/>
          <w:szCs w:val="24"/>
        </w:rPr>
        <w:t>, the level above which an imaging scan should reliably visualize a gestational sac within the uterus in a normal intrauterine pregnancy) is as follows:</w:t>
      </w:r>
    </w:p>
    <w:p w:rsidR="00C33258" w:rsidRPr="000602CD" w:rsidRDefault="00C33258" w:rsidP="000602CD">
      <w:pPr>
        <w:numPr>
          <w:ilvl w:val="0"/>
          <w:numId w:val="2"/>
        </w:numPr>
        <w:jc w:val="both"/>
        <w:rPr>
          <w:rFonts w:ascii="Times New Roman" w:hAnsi="Times New Roman" w:cs="Times New Roman"/>
          <w:sz w:val="24"/>
          <w:szCs w:val="24"/>
        </w:rPr>
      </w:pPr>
      <w:r w:rsidRPr="000602CD">
        <w:rPr>
          <w:rFonts w:ascii="Times New Roman" w:hAnsi="Times New Roman" w:cs="Times New Roman"/>
          <w:sz w:val="24"/>
          <w:szCs w:val="24"/>
        </w:rPr>
        <w:t xml:space="preserve">1500-1800 </w:t>
      </w:r>
      <w:proofErr w:type="spellStart"/>
      <w:r w:rsidRPr="000602CD">
        <w:rPr>
          <w:rFonts w:ascii="Times New Roman" w:hAnsi="Times New Roman" w:cs="Times New Roman"/>
          <w:sz w:val="24"/>
          <w:szCs w:val="24"/>
        </w:rPr>
        <w:t>mIU</w:t>
      </w:r>
      <w:proofErr w:type="spellEnd"/>
      <w:r w:rsidRPr="000602CD">
        <w:rPr>
          <w:rFonts w:ascii="Times New Roman" w:hAnsi="Times New Roman" w:cs="Times New Roman"/>
          <w:sz w:val="24"/>
          <w:szCs w:val="24"/>
        </w:rPr>
        <w:t xml:space="preserve">/mL with transvaginal ultrasonography, but up to 2300 </w:t>
      </w:r>
      <w:proofErr w:type="spellStart"/>
      <w:r w:rsidRPr="000602CD">
        <w:rPr>
          <w:rFonts w:ascii="Times New Roman" w:hAnsi="Times New Roman" w:cs="Times New Roman"/>
          <w:sz w:val="24"/>
          <w:szCs w:val="24"/>
        </w:rPr>
        <w:t>mIU</w:t>
      </w:r>
      <w:proofErr w:type="spellEnd"/>
      <w:r w:rsidRPr="000602CD">
        <w:rPr>
          <w:rFonts w:ascii="Times New Roman" w:hAnsi="Times New Roman" w:cs="Times New Roman"/>
          <w:sz w:val="24"/>
          <w:szCs w:val="24"/>
        </w:rPr>
        <w:t>/mL with multiple gestates</w:t>
      </w:r>
    </w:p>
    <w:p w:rsidR="00C33258" w:rsidRPr="000602CD" w:rsidRDefault="00C33258" w:rsidP="000602CD">
      <w:pPr>
        <w:numPr>
          <w:ilvl w:val="0"/>
          <w:numId w:val="2"/>
        </w:numPr>
        <w:jc w:val="both"/>
        <w:rPr>
          <w:rFonts w:ascii="Times New Roman" w:hAnsi="Times New Roman" w:cs="Times New Roman"/>
          <w:sz w:val="24"/>
          <w:szCs w:val="24"/>
        </w:rPr>
      </w:pPr>
      <w:r w:rsidRPr="000602CD">
        <w:rPr>
          <w:rFonts w:ascii="Times New Roman" w:hAnsi="Times New Roman" w:cs="Times New Roman"/>
          <w:sz w:val="24"/>
          <w:szCs w:val="24"/>
        </w:rPr>
        <w:t xml:space="preserve">6000-6500 </w:t>
      </w:r>
      <w:proofErr w:type="spellStart"/>
      <w:r w:rsidRPr="000602CD">
        <w:rPr>
          <w:rFonts w:ascii="Times New Roman" w:hAnsi="Times New Roman" w:cs="Times New Roman"/>
          <w:sz w:val="24"/>
          <w:szCs w:val="24"/>
        </w:rPr>
        <w:t>mIU</w:t>
      </w:r>
      <w:proofErr w:type="spellEnd"/>
      <w:r w:rsidRPr="000602CD">
        <w:rPr>
          <w:rFonts w:ascii="Times New Roman" w:hAnsi="Times New Roman" w:cs="Times New Roman"/>
          <w:sz w:val="24"/>
          <w:szCs w:val="24"/>
        </w:rPr>
        <w:t>/mL with abdominal ultrasonography</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Absence of an intrauterine pregnancy on a scan when the β-HCG level is above the discriminatory zone represents an ectopic pregnancy or a recent abortion.</w:t>
      </w:r>
    </w:p>
    <w:p w:rsidR="00C33258" w:rsidRPr="003D7F30" w:rsidRDefault="00C33258" w:rsidP="000602CD">
      <w:pPr>
        <w:jc w:val="both"/>
        <w:rPr>
          <w:rFonts w:ascii="Times New Roman" w:hAnsi="Times New Roman" w:cs="Times New Roman"/>
          <w:b/>
          <w:sz w:val="24"/>
          <w:szCs w:val="24"/>
          <w:u w:val="single"/>
        </w:rPr>
      </w:pPr>
      <w:r w:rsidRPr="003D7F30">
        <w:rPr>
          <w:rFonts w:ascii="Times New Roman" w:hAnsi="Times New Roman" w:cs="Times New Roman"/>
          <w:b/>
          <w:i/>
          <w:iCs/>
          <w:sz w:val="24"/>
          <w:szCs w:val="24"/>
          <w:u w:val="single"/>
        </w:rPr>
        <w:t>Ultrasonography</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Ultrasonography is probably the most important tool for diagnosing an extrauterine pregnancy.</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Visualization of an intrauterine sac, with or without fetal cardiac activity, is often adequate to exclude ectopic pregnancy.</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 xml:space="preserve">Transvaginal ultrasonography, or </w:t>
      </w:r>
      <w:proofErr w:type="spellStart"/>
      <w:r w:rsidRPr="000602CD">
        <w:rPr>
          <w:rFonts w:ascii="Times New Roman" w:hAnsi="Times New Roman" w:cs="Times New Roman"/>
          <w:sz w:val="24"/>
          <w:szCs w:val="24"/>
        </w:rPr>
        <w:t>endovaginal</w:t>
      </w:r>
      <w:proofErr w:type="spellEnd"/>
      <w:r w:rsidRPr="000602CD">
        <w:rPr>
          <w:rFonts w:ascii="Times New Roman" w:hAnsi="Times New Roman" w:cs="Times New Roman"/>
          <w:sz w:val="24"/>
          <w:szCs w:val="24"/>
        </w:rPr>
        <w:t xml:space="preserve"> ultrasonography, can be used to visualize an intrauterine pregnancy by 24 days post ovulation or 38 days after the last menstrual period (about 1 week earlier than transabdominal ultrasonography). An empty uterus on </w:t>
      </w:r>
      <w:proofErr w:type="spellStart"/>
      <w:r w:rsidRPr="000602CD">
        <w:rPr>
          <w:rFonts w:ascii="Times New Roman" w:hAnsi="Times New Roman" w:cs="Times New Roman"/>
          <w:sz w:val="24"/>
          <w:szCs w:val="24"/>
        </w:rPr>
        <w:t>endovaginal</w:t>
      </w:r>
      <w:proofErr w:type="spellEnd"/>
      <w:r w:rsidRPr="000602CD">
        <w:rPr>
          <w:rFonts w:ascii="Times New Roman" w:hAnsi="Times New Roman" w:cs="Times New Roman"/>
          <w:sz w:val="24"/>
          <w:szCs w:val="24"/>
        </w:rPr>
        <w:t xml:space="preserve"> </w:t>
      </w:r>
      <w:proofErr w:type="spellStart"/>
      <w:r w:rsidRPr="000602CD">
        <w:rPr>
          <w:rFonts w:ascii="Times New Roman" w:hAnsi="Times New Roman" w:cs="Times New Roman"/>
          <w:sz w:val="24"/>
          <w:szCs w:val="24"/>
        </w:rPr>
        <w:t>ultrasonographic</w:t>
      </w:r>
      <w:proofErr w:type="spellEnd"/>
      <w:r w:rsidRPr="000602CD">
        <w:rPr>
          <w:rFonts w:ascii="Times New Roman" w:hAnsi="Times New Roman" w:cs="Times New Roman"/>
          <w:sz w:val="24"/>
          <w:szCs w:val="24"/>
        </w:rPr>
        <w:t xml:space="preserve"> images in patients with a serum β-HCG level greater than the discriminatory cut-off value is an ectopic pregnancy until proved otherwise.</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Color-flow Doppler ultrasonography improves the diagnostic sensitivity and specificity of transvaginal ultrasonography, especially in cases in which a gestational sac is questionable or absent.</w:t>
      </w:r>
    </w:p>
    <w:p w:rsidR="00C33258" w:rsidRPr="003D7F30" w:rsidRDefault="00C33258" w:rsidP="000602CD">
      <w:pPr>
        <w:jc w:val="both"/>
        <w:rPr>
          <w:rFonts w:ascii="Times New Roman" w:hAnsi="Times New Roman" w:cs="Times New Roman"/>
          <w:b/>
          <w:sz w:val="24"/>
          <w:szCs w:val="24"/>
          <w:u w:val="single"/>
        </w:rPr>
      </w:pPr>
      <w:r w:rsidRPr="003D7F30">
        <w:rPr>
          <w:rFonts w:ascii="Times New Roman" w:hAnsi="Times New Roman" w:cs="Times New Roman"/>
          <w:b/>
          <w:i/>
          <w:iCs/>
          <w:sz w:val="24"/>
          <w:szCs w:val="24"/>
          <w:u w:val="single"/>
        </w:rPr>
        <w:t>Laparoscopy</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Laparoscopy remains the criterion standard for diagnosis; however, its routine use on all patients suspected of ectopic pregnancy may lead to unnecessary risks, morbidity, and costs. Moreover, laparoscopy can miss up to 4% of early ectopic pregnancies.</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Laparoscopy is indicated for patients who are in pain or hemodynamically unstable.</w:t>
      </w:r>
    </w:p>
    <w:p w:rsidR="004F1C98" w:rsidRDefault="004F1C98" w:rsidP="003D7F30">
      <w:pPr>
        <w:jc w:val="center"/>
        <w:rPr>
          <w:rFonts w:ascii="Times New Roman" w:hAnsi="Times New Roman" w:cs="Times New Roman"/>
          <w:b/>
          <w:sz w:val="24"/>
          <w:szCs w:val="24"/>
          <w:u w:val="single"/>
        </w:rPr>
      </w:pPr>
    </w:p>
    <w:p w:rsidR="00C33258" w:rsidRPr="003D7F30" w:rsidRDefault="00C33258" w:rsidP="003D7F30">
      <w:pPr>
        <w:jc w:val="center"/>
        <w:rPr>
          <w:rFonts w:ascii="Times New Roman" w:hAnsi="Times New Roman" w:cs="Times New Roman"/>
          <w:b/>
          <w:sz w:val="24"/>
          <w:szCs w:val="24"/>
          <w:u w:val="single"/>
        </w:rPr>
      </w:pPr>
      <w:r w:rsidRPr="003D7F30">
        <w:rPr>
          <w:rFonts w:ascii="Times New Roman" w:hAnsi="Times New Roman" w:cs="Times New Roman"/>
          <w:b/>
          <w:sz w:val="24"/>
          <w:szCs w:val="24"/>
          <w:u w:val="single"/>
        </w:rPr>
        <w:lastRenderedPageBreak/>
        <w:t>Management</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Therapeutic options in ectopic pregnancy are as follows:</w:t>
      </w:r>
    </w:p>
    <w:p w:rsidR="00C33258" w:rsidRPr="000602CD" w:rsidRDefault="00C33258" w:rsidP="000602CD">
      <w:pPr>
        <w:numPr>
          <w:ilvl w:val="0"/>
          <w:numId w:val="3"/>
        </w:numPr>
        <w:jc w:val="both"/>
        <w:rPr>
          <w:rFonts w:ascii="Times New Roman" w:hAnsi="Times New Roman" w:cs="Times New Roman"/>
          <w:sz w:val="24"/>
          <w:szCs w:val="24"/>
        </w:rPr>
      </w:pPr>
      <w:r w:rsidRPr="000602CD">
        <w:rPr>
          <w:rFonts w:ascii="Times New Roman" w:hAnsi="Times New Roman" w:cs="Times New Roman"/>
          <w:sz w:val="24"/>
          <w:szCs w:val="24"/>
        </w:rPr>
        <w:t>Expectant management</w:t>
      </w:r>
    </w:p>
    <w:p w:rsidR="00C33258" w:rsidRPr="000602CD" w:rsidRDefault="00C33258" w:rsidP="000602CD">
      <w:pPr>
        <w:numPr>
          <w:ilvl w:val="0"/>
          <w:numId w:val="3"/>
        </w:numPr>
        <w:jc w:val="both"/>
        <w:rPr>
          <w:rFonts w:ascii="Times New Roman" w:hAnsi="Times New Roman" w:cs="Times New Roman"/>
          <w:sz w:val="24"/>
          <w:szCs w:val="24"/>
        </w:rPr>
      </w:pPr>
      <w:r w:rsidRPr="000602CD">
        <w:rPr>
          <w:rFonts w:ascii="Times New Roman" w:hAnsi="Times New Roman" w:cs="Times New Roman"/>
          <w:sz w:val="24"/>
          <w:szCs w:val="24"/>
        </w:rPr>
        <w:t>Methotrexate</w:t>
      </w:r>
    </w:p>
    <w:p w:rsidR="00C33258" w:rsidRPr="000602CD" w:rsidRDefault="00C33258" w:rsidP="000602CD">
      <w:pPr>
        <w:numPr>
          <w:ilvl w:val="0"/>
          <w:numId w:val="3"/>
        </w:numPr>
        <w:jc w:val="both"/>
        <w:rPr>
          <w:rFonts w:ascii="Times New Roman" w:hAnsi="Times New Roman" w:cs="Times New Roman"/>
          <w:sz w:val="24"/>
          <w:szCs w:val="24"/>
        </w:rPr>
      </w:pPr>
      <w:r w:rsidRPr="000602CD">
        <w:rPr>
          <w:rFonts w:ascii="Times New Roman" w:hAnsi="Times New Roman" w:cs="Times New Roman"/>
          <w:sz w:val="24"/>
          <w:szCs w:val="24"/>
        </w:rPr>
        <w:t>Surgery</w:t>
      </w:r>
    </w:p>
    <w:p w:rsidR="00C33258" w:rsidRPr="003D7F30" w:rsidRDefault="00C33258" w:rsidP="000602CD">
      <w:pPr>
        <w:jc w:val="both"/>
        <w:rPr>
          <w:rFonts w:ascii="Times New Roman" w:hAnsi="Times New Roman" w:cs="Times New Roman"/>
          <w:b/>
          <w:sz w:val="24"/>
          <w:szCs w:val="24"/>
          <w:u w:val="single"/>
        </w:rPr>
      </w:pPr>
      <w:r w:rsidRPr="003D7F30">
        <w:rPr>
          <w:rFonts w:ascii="Times New Roman" w:hAnsi="Times New Roman" w:cs="Times New Roman"/>
          <w:b/>
          <w:i/>
          <w:iCs/>
          <w:sz w:val="24"/>
          <w:szCs w:val="24"/>
          <w:u w:val="single"/>
        </w:rPr>
        <w:t>Expectant management</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Candidates for successful expectant management should be asymptomatic and have no evidence of rupture or hemodynamic instability. Candidates should demonstrate objective evidence of resolution (</w:t>
      </w:r>
      <w:proofErr w:type="spellStart"/>
      <w:r w:rsidRPr="000602CD">
        <w:rPr>
          <w:rFonts w:ascii="Times New Roman" w:hAnsi="Times New Roman" w:cs="Times New Roman"/>
          <w:sz w:val="24"/>
          <w:szCs w:val="24"/>
        </w:rPr>
        <w:t>eg</w:t>
      </w:r>
      <w:proofErr w:type="spellEnd"/>
      <w:r w:rsidRPr="000602CD">
        <w:rPr>
          <w:rFonts w:ascii="Times New Roman" w:hAnsi="Times New Roman" w:cs="Times New Roman"/>
          <w:sz w:val="24"/>
          <w:szCs w:val="24"/>
        </w:rPr>
        <w:t>, declining β-HCG levels).</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Close follow-up and patient compliance are of paramount importance, as tubal rupture may occur despite low and declining serum levels of β-HCG.</w:t>
      </w:r>
    </w:p>
    <w:p w:rsidR="00C33258" w:rsidRPr="003D7F30" w:rsidRDefault="00C33258" w:rsidP="000602CD">
      <w:pPr>
        <w:jc w:val="both"/>
        <w:rPr>
          <w:rFonts w:ascii="Times New Roman" w:hAnsi="Times New Roman" w:cs="Times New Roman"/>
          <w:b/>
          <w:sz w:val="24"/>
          <w:szCs w:val="24"/>
          <w:u w:val="single"/>
        </w:rPr>
      </w:pPr>
      <w:r w:rsidRPr="003D7F30">
        <w:rPr>
          <w:rFonts w:ascii="Times New Roman" w:hAnsi="Times New Roman" w:cs="Times New Roman"/>
          <w:b/>
          <w:i/>
          <w:iCs/>
          <w:sz w:val="24"/>
          <w:szCs w:val="24"/>
          <w:u w:val="single"/>
        </w:rPr>
        <w:t>Methotrexate</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Methotrexate is the standard medical treatment for unruptured ectopic pregnancy. A single-dose IM injection is the more popular regimen. The ideal candidate should have the following:</w:t>
      </w:r>
    </w:p>
    <w:p w:rsidR="00C33258" w:rsidRPr="000602CD" w:rsidRDefault="00C33258" w:rsidP="000602CD">
      <w:pPr>
        <w:numPr>
          <w:ilvl w:val="0"/>
          <w:numId w:val="4"/>
        </w:numPr>
        <w:jc w:val="both"/>
        <w:rPr>
          <w:rFonts w:ascii="Times New Roman" w:hAnsi="Times New Roman" w:cs="Times New Roman"/>
          <w:sz w:val="24"/>
          <w:szCs w:val="24"/>
        </w:rPr>
      </w:pPr>
      <w:r w:rsidRPr="000602CD">
        <w:rPr>
          <w:rFonts w:ascii="Times New Roman" w:hAnsi="Times New Roman" w:cs="Times New Roman"/>
          <w:sz w:val="24"/>
          <w:szCs w:val="24"/>
        </w:rPr>
        <w:t>Hemodynamic stability</w:t>
      </w:r>
    </w:p>
    <w:p w:rsidR="00C33258" w:rsidRPr="000602CD" w:rsidRDefault="00C33258" w:rsidP="000602CD">
      <w:pPr>
        <w:numPr>
          <w:ilvl w:val="0"/>
          <w:numId w:val="4"/>
        </w:numPr>
        <w:jc w:val="both"/>
        <w:rPr>
          <w:rFonts w:ascii="Times New Roman" w:hAnsi="Times New Roman" w:cs="Times New Roman"/>
          <w:sz w:val="24"/>
          <w:szCs w:val="24"/>
        </w:rPr>
      </w:pPr>
      <w:r w:rsidRPr="000602CD">
        <w:rPr>
          <w:rFonts w:ascii="Times New Roman" w:hAnsi="Times New Roman" w:cs="Times New Roman"/>
          <w:sz w:val="24"/>
          <w:szCs w:val="24"/>
        </w:rPr>
        <w:t>No severe or persisting abdominal pain</w:t>
      </w:r>
    </w:p>
    <w:p w:rsidR="00C33258" w:rsidRPr="000602CD" w:rsidRDefault="00C33258" w:rsidP="000602CD">
      <w:pPr>
        <w:numPr>
          <w:ilvl w:val="0"/>
          <w:numId w:val="4"/>
        </w:numPr>
        <w:jc w:val="both"/>
        <w:rPr>
          <w:rFonts w:ascii="Times New Roman" w:hAnsi="Times New Roman" w:cs="Times New Roman"/>
          <w:sz w:val="24"/>
          <w:szCs w:val="24"/>
        </w:rPr>
      </w:pPr>
      <w:r w:rsidRPr="000602CD">
        <w:rPr>
          <w:rFonts w:ascii="Times New Roman" w:hAnsi="Times New Roman" w:cs="Times New Roman"/>
          <w:sz w:val="24"/>
          <w:szCs w:val="24"/>
        </w:rPr>
        <w:t>The ability to follow up multiple times</w:t>
      </w:r>
    </w:p>
    <w:p w:rsidR="00C33258" w:rsidRPr="000602CD" w:rsidRDefault="00C33258" w:rsidP="000602CD">
      <w:pPr>
        <w:numPr>
          <w:ilvl w:val="0"/>
          <w:numId w:val="4"/>
        </w:numPr>
        <w:jc w:val="both"/>
        <w:rPr>
          <w:rFonts w:ascii="Times New Roman" w:hAnsi="Times New Roman" w:cs="Times New Roman"/>
          <w:sz w:val="24"/>
          <w:szCs w:val="24"/>
        </w:rPr>
      </w:pPr>
      <w:r w:rsidRPr="000602CD">
        <w:rPr>
          <w:rFonts w:ascii="Times New Roman" w:hAnsi="Times New Roman" w:cs="Times New Roman"/>
          <w:sz w:val="24"/>
          <w:szCs w:val="24"/>
        </w:rPr>
        <w:t>Normal baseline liver and renal function test results</w:t>
      </w:r>
    </w:p>
    <w:p w:rsidR="00C33258" w:rsidRPr="000602CD" w:rsidRDefault="00C33258" w:rsidP="000602CD">
      <w:pPr>
        <w:jc w:val="both"/>
        <w:rPr>
          <w:rFonts w:ascii="Times New Roman" w:hAnsi="Times New Roman" w:cs="Times New Roman"/>
          <w:sz w:val="24"/>
          <w:szCs w:val="24"/>
        </w:rPr>
      </w:pPr>
      <w:r w:rsidRPr="000602CD">
        <w:rPr>
          <w:rFonts w:ascii="Times New Roman" w:hAnsi="Times New Roman" w:cs="Times New Roman"/>
          <w:sz w:val="24"/>
          <w:szCs w:val="24"/>
        </w:rPr>
        <w:t>Absolute contraindications to methotrexate therapy include the following:</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Existence of an intrauterine pregnancy</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Immunodeficiency</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Moderate to severe anemia, leukopenia, or thrombocytopenia</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Sensitivity to methotrexate</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Active pulmonary or peptic ulcer disease</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Clinically important hepatic or renal dysfunction</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Breastfeeding</w:t>
      </w:r>
    </w:p>
    <w:p w:rsidR="00C33258" w:rsidRPr="000602CD" w:rsidRDefault="00C33258" w:rsidP="000602CD">
      <w:pPr>
        <w:numPr>
          <w:ilvl w:val="0"/>
          <w:numId w:val="5"/>
        </w:numPr>
        <w:jc w:val="both"/>
        <w:rPr>
          <w:rFonts w:ascii="Times New Roman" w:hAnsi="Times New Roman" w:cs="Times New Roman"/>
          <w:sz w:val="24"/>
          <w:szCs w:val="24"/>
        </w:rPr>
      </w:pPr>
      <w:r w:rsidRPr="000602CD">
        <w:rPr>
          <w:rFonts w:ascii="Times New Roman" w:hAnsi="Times New Roman" w:cs="Times New Roman"/>
          <w:sz w:val="24"/>
          <w:szCs w:val="24"/>
        </w:rPr>
        <w:t>Evidence of tubal rupture</w:t>
      </w:r>
    </w:p>
    <w:p w:rsidR="004F1C98" w:rsidRDefault="004F1C98" w:rsidP="000602CD">
      <w:pPr>
        <w:jc w:val="both"/>
        <w:rPr>
          <w:rFonts w:ascii="Times New Roman" w:hAnsi="Times New Roman" w:cs="Times New Roman"/>
          <w:b/>
          <w:i/>
          <w:iCs/>
          <w:sz w:val="24"/>
          <w:szCs w:val="24"/>
          <w:u w:val="single"/>
        </w:rPr>
      </w:pPr>
    </w:p>
    <w:p w:rsidR="004F1C98" w:rsidRDefault="004F1C98" w:rsidP="000602CD">
      <w:pPr>
        <w:jc w:val="both"/>
        <w:rPr>
          <w:rFonts w:ascii="Times New Roman" w:hAnsi="Times New Roman" w:cs="Times New Roman"/>
          <w:b/>
          <w:i/>
          <w:iCs/>
          <w:sz w:val="24"/>
          <w:szCs w:val="24"/>
          <w:u w:val="single"/>
        </w:rPr>
      </w:pPr>
    </w:p>
    <w:p w:rsidR="00C33258" w:rsidRPr="003D7F30" w:rsidRDefault="00C33258" w:rsidP="000602CD">
      <w:pPr>
        <w:jc w:val="both"/>
        <w:rPr>
          <w:rFonts w:ascii="Times New Roman" w:hAnsi="Times New Roman" w:cs="Times New Roman"/>
          <w:b/>
          <w:sz w:val="24"/>
          <w:szCs w:val="24"/>
          <w:u w:val="single"/>
        </w:rPr>
      </w:pPr>
      <w:bookmarkStart w:id="0" w:name="_GoBack"/>
      <w:bookmarkEnd w:id="0"/>
      <w:r w:rsidRPr="003D7F30">
        <w:rPr>
          <w:rFonts w:ascii="Times New Roman" w:hAnsi="Times New Roman" w:cs="Times New Roman"/>
          <w:b/>
          <w:i/>
          <w:iCs/>
          <w:sz w:val="24"/>
          <w:szCs w:val="24"/>
          <w:u w:val="single"/>
        </w:rPr>
        <w:lastRenderedPageBreak/>
        <w:t>Surgical treatment</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b/>
          <w:bCs/>
          <w:sz w:val="24"/>
          <w:szCs w:val="24"/>
        </w:rPr>
        <w:t xml:space="preserve">Conservative Surgery: </w:t>
      </w:r>
      <w:r w:rsidRPr="005B695D">
        <w:rPr>
          <w:rFonts w:ascii="Times New Roman" w:hAnsi="Times New Roman" w:cs="Times New Roman"/>
          <w:sz w:val="24"/>
          <w:szCs w:val="24"/>
        </w:rPr>
        <w:t xml:space="preserve">The procedure can be done either </w:t>
      </w:r>
      <w:r w:rsidRPr="005B695D">
        <w:rPr>
          <w:rFonts w:ascii="Times New Roman" w:hAnsi="Times New Roman" w:cs="Times New Roman"/>
          <w:b/>
          <w:bCs/>
          <w:sz w:val="24"/>
          <w:szCs w:val="24"/>
        </w:rPr>
        <w:t>laparoscopically or by microsurgical</w:t>
      </w:r>
      <w:r w:rsidRPr="005B695D">
        <w:rPr>
          <w:rFonts w:ascii="Times New Roman" w:hAnsi="Times New Roman" w:cs="Times New Roman"/>
          <w:b/>
          <w:bCs/>
          <w:sz w:val="24"/>
          <w:szCs w:val="24"/>
        </w:rPr>
        <w:br/>
        <w:t>laparotomy</w:t>
      </w:r>
      <w:r w:rsidRPr="005B695D">
        <w:rPr>
          <w:rFonts w:ascii="Times New Roman" w:hAnsi="Times New Roman" w:cs="Times New Roman"/>
          <w:sz w:val="24"/>
          <w:szCs w:val="24"/>
        </w:rPr>
        <w:t>.</w:t>
      </w:r>
      <w:r w:rsidRPr="005B695D">
        <w:rPr>
          <w:rFonts w:ascii="Times New Roman" w:hAnsi="Times New Roman" w:cs="Times New Roman"/>
          <w:sz w:val="24"/>
          <w:szCs w:val="24"/>
        </w:rPr>
        <w:br/>
      </w:r>
      <w:r w:rsidRPr="005B695D">
        <w:rPr>
          <w:rFonts w:ascii="Times New Roman" w:hAnsi="Times New Roman" w:cs="Times New Roman"/>
          <w:b/>
          <w:bCs/>
          <w:sz w:val="24"/>
          <w:szCs w:val="24"/>
        </w:rPr>
        <w:t xml:space="preserve">Indications: </w:t>
      </w:r>
      <w:r w:rsidRPr="005B695D">
        <w:rPr>
          <w:rFonts w:ascii="Times New Roman" w:hAnsi="Times New Roman" w:cs="Times New Roman"/>
          <w:sz w:val="24"/>
          <w:szCs w:val="24"/>
        </w:rPr>
        <w:t>(a) Cases not fulfilling the criteria of medical therapy. (b) Cases where b-</w:t>
      </w:r>
      <w:proofErr w:type="spellStart"/>
      <w:r w:rsidRPr="005B695D">
        <w:rPr>
          <w:rFonts w:ascii="Times New Roman" w:hAnsi="Times New Roman" w:cs="Times New Roman"/>
          <w:sz w:val="24"/>
          <w:szCs w:val="24"/>
        </w:rPr>
        <w:t>hCG</w:t>
      </w:r>
      <w:proofErr w:type="spellEnd"/>
      <w:r w:rsidRPr="005B695D">
        <w:rPr>
          <w:rFonts w:ascii="Times New Roman" w:hAnsi="Times New Roman" w:cs="Times New Roman"/>
          <w:sz w:val="24"/>
          <w:szCs w:val="24"/>
        </w:rPr>
        <w:t xml:space="preserve"> levels are</w:t>
      </w:r>
      <w:r>
        <w:rPr>
          <w:rFonts w:ascii="Times New Roman" w:hAnsi="Times New Roman" w:cs="Times New Roman"/>
          <w:sz w:val="24"/>
          <w:szCs w:val="24"/>
        </w:rPr>
        <w:t xml:space="preserve"> </w:t>
      </w:r>
      <w:r w:rsidRPr="005B695D">
        <w:rPr>
          <w:rFonts w:ascii="Times New Roman" w:hAnsi="Times New Roman" w:cs="Times New Roman"/>
          <w:sz w:val="24"/>
          <w:szCs w:val="24"/>
        </w:rPr>
        <w:t>not decreasing despite medical therapy. (c) persistent fetal cardiac activity.</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sz w:val="24"/>
          <w:szCs w:val="24"/>
        </w:rPr>
        <w:t xml:space="preserve">1. </w:t>
      </w:r>
      <w:r w:rsidRPr="005B695D">
        <w:rPr>
          <w:rFonts w:ascii="Times New Roman" w:hAnsi="Times New Roman" w:cs="Times New Roman"/>
          <w:b/>
          <w:bCs/>
          <w:sz w:val="24"/>
          <w:szCs w:val="24"/>
        </w:rPr>
        <w:t>Linear Salpingostomy</w:t>
      </w:r>
      <w:r w:rsidRPr="005B695D">
        <w:rPr>
          <w:rFonts w:ascii="Times New Roman" w:hAnsi="Times New Roman" w:cs="Times New Roman"/>
          <w:sz w:val="24"/>
          <w:szCs w:val="24"/>
        </w:rPr>
        <w:t>: A longitudinal incision is made on the antimesenteric border directly over the site of</w:t>
      </w:r>
      <w:r>
        <w:rPr>
          <w:rFonts w:ascii="Times New Roman" w:hAnsi="Times New Roman" w:cs="Times New Roman"/>
          <w:sz w:val="24"/>
          <w:szCs w:val="24"/>
        </w:rPr>
        <w:t xml:space="preserve"> </w:t>
      </w:r>
      <w:r w:rsidRPr="005B695D">
        <w:rPr>
          <w:rFonts w:ascii="Times New Roman" w:hAnsi="Times New Roman" w:cs="Times New Roman"/>
          <w:sz w:val="24"/>
          <w:szCs w:val="24"/>
        </w:rPr>
        <w:t>ectopic pregnancy. After removing the products (by fingers, scalpel handle or by suction), the incision line is kept</w:t>
      </w:r>
      <w:r>
        <w:rPr>
          <w:rFonts w:ascii="Times New Roman" w:hAnsi="Times New Roman" w:cs="Times New Roman"/>
          <w:sz w:val="24"/>
          <w:szCs w:val="24"/>
        </w:rPr>
        <w:t xml:space="preserve"> </w:t>
      </w:r>
      <w:r w:rsidRPr="005B695D">
        <w:rPr>
          <w:rFonts w:ascii="Times New Roman" w:hAnsi="Times New Roman" w:cs="Times New Roman"/>
          <w:sz w:val="24"/>
          <w:szCs w:val="24"/>
        </w:rPr>
        <w:t>open to be healed later on by secondary intention. Hemostasis is achieved by elec</w:t>
      </w:r>
      <w:r w:rsidR="0037257D">
        <w:rPr>
          <w:rFonts w:ascii="Times New Roman" w:hAnsi="Times New Roman" w:cs="Times New Roman"/>
          <w:sz w:val="24"/>
          <w:szCs w:val="24"/>
        </w:rPr>
        <w:t>trocautery or laser</w:t>
      </w:r>
      <w:r w:rsidRPr="005B695D">
        <w:rPr>
          <w:rFonts w:ascii="Times New Roman" w:hAnsi="Times New Roman" w:cs="Times New Roman"/>
          <w:sz w:val="24"/>
          <w:szCs w:val="24"/>
        </w:rPr>
        <w:t>.</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sz w:val="24"/>
          <w:szCs w:val="24"/>
        </w:rPr>
        <w:t xml:space="preserve">2. </w:t>
      </w:r>
      <w:r w:rsidRPr="005B695D">
        <w:rPr>
          <w:rFonts w:ascii="Times New Roman" w:hAnsi="Times New Roman" w:cs="Times New Roman"/>
          <w:b/>
          <w:bCs/>
          <w:sz w:val="24"/>
          <w:szCs w:val="24"/>
        </w:rPr>
        <w:t>Linear Salpingotomy</w:t>
      </w:r>
      <w:r w:rsidRPr="005B695D">
        <w:rPr>
          <w:rFonts w:ascii="Times New Roman" w:hAnsi="Times New Roman" w:cs="Times New Roman"/>
          <w:sz w:val="24"/>
          <w:szCs w:val="24"/>
        </w:rPr>
        <w:t>: The procedures are the same as those of salpingostomy. But the incision line is closed</w:t>
      </w:r>
      <w:r>
        <w:rPr>
          <w:rFonts w:ascii="Times New Roman" w:hAnsi="Times New Roman" w:cs="Times New Roman"/>
          <w:sz w:val="24"/>
          <w:szCs w:val="24"/>
        </w:rPr>
        <w:t xml:space="preserve"> </w:t>
      </w:r>
      <w:r w:rsidRPr="005B695D">
        <w:rPr>
          <w:rFonts w:ascii="Times New Roman" w:hAnsi="Times New Roman" w:cs="Times New Roman"/>
          <w:sz w:val="24"/>
          <w:szCs w:val="24"/>
        </w:rPr>
        <w:t xml:space="preserve">in two layers with 7-0 interrupted </w:t>
      </w:r>
      <w:proofErr w:type="spellStart"/>
      <w:r w:rsidRPr="005B695D">
        <w:rPr>
          <w:rFonts w:ascii="Times New Roman" w:hAnsi="Times New Roman" w:cs="Times New Roman"/>
          <w:sz w:val="24"/>
          <w:szCs w:val="24"/>
        </w:rPr>
        <w:t>vicryl</w:t>
      </w:r>
      <w:proofErr w:type="spellEnd"/>
      <w:r w:rsidRPr="005B695D">
        <w:rPr>
          <w:rFonts w:ascii="Times New Roman" w:hAnsi="Times New Roman" w:cs="Times New Roman"/>
          <w:sz w:val="24"/>
          <w:szCs w:val="24"/>
        </w:rPr>
        <w:t xml:space="preserve"> sutures. This is not commonly done.</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sz w:val="24"/>
          <w:szCs w:val="24"/>
        </w:rPr>
        <w:t xml:space="preserve">3. </w:t>
      </w:r>
      <w:r w:rsidRPr="005B695D">
        <w:rPr>
          <w:rFonts w:ascii="Times New Roman" w:hAnsi="Times New Roman" w:cs="Times New Roman"/>
          <w:b/>
          <w:bCs/>
          <w:sz w:val="24"/>
          <w:szCs w:val="24"/>
        </w:rPr>
        <w:t>Segmental Resection</w:t>
      </w:r>
      <w:r w:rsidRPr="005B695D">
        <w:rPr>
          <w:rFonts w:ascii="Times New Roman" w:hAnsi="Times New Roman" w:cs="Times New Roman"/>
          <w:sz w:val="24"/>
          <w:szCs w:val="24"/>
        </w:rPr>
        <w:t>: This is of choice in isthmic pregnancy. End-to-end anastomosis can be done immediately</w:t>
      </w:r>
      <w:r>
        <w:rPr>
          <w:rFonts w:ascii="Times New Roman" w:hAnsi="Times New Roman" w:cs="Times New Roman"/>
          <w:sz w:val="24"/>
          <w:szCs w:val="24"/>
        </w:rPr>
        <w:t xml:space="preserve"> </w:t>
      </w:r>
      <w:r w:rsidRPr="005B695D">
        <w:rPr>
          <w:rFonts w:ascii="Times New Roman" w:hAnsi="Times New Roman" w:cs="Times New Roman"/>
          <w:sz w:val="24"/>
          <w:szCs w:val="24"/>
        </w:rPr>
        <w:t>or at a later date after appropriate counseling of the patient.</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sz w:val="24"/>
          <w:szCs w:val="24"/>
        </w:rPr>
        <w:t xml:space="preserve">4. </w:t>
      </w:r>
      <w:proofErr w:type="spellStart"/>
      <w:r w:rsidRPr="005B695D">
        <w:rPr>
          <w:rFonts w:ascii="Times New Roman" w:hAnsi="Times New Roman" w:cs="Times New Roman"/>
          <w:b/>
          <w:bCs/>
          <w:sz w:val="24"/>
          <w:szCs w:val="24"/>
        </w:rPr>
        <w:t>Fimbrial</w:t>
      </w:r>
      <w:proofErr w:type="spellEnd"/>
      <w:r w:rsidRPr="005B695D">
        <w:rPr>
          <w:rFonts w:ascii="Times New Roman" w:hAnsi="Times New Roman" w:cs="Times New Roman"/>
          <w:b/>
          <w:bCs/>
          <w:sz w:val="24"/>
          <w:szCs w:val="24"/>
        </w:rPr>
        <w:t xml:space="preserve"> Expression: </w:t>
      </w:r>
      <w:r w:rsidRPr="005B695D">
        <w:rPr>
          <w:rFonts w:ascii="Times New Roman" w:hAnsi="Times New Roman" w:cs="Times New Roman"/>
          <w:sz w:val="24"/>
          <w:szCs w:val="24"/>
        </w:rPr>
        <w:t xml:space="preserve">This is ideal in cases of distal </w:t>
      </w:r>
      <w:proofErr w:type="spellStart"/>
      <w:r w:rsidRPr="005B695D">
        <w:rPr>
          <w:rFonts w:ascii="Times New Roman" w:hAnsi="Times New Roman" w:cs="Times New Roman"/>
          <w:sz w:val="24"/>
          <w:szCs w:val="24"/>
        </w:rPr>
        <w:t>ampullary</w:t>
      </w:r>
      <w:proofErr w:type="spellEnd"/>
      <w:r w:rsidRPr="005B695D">
        <w:rPr>
          <w:rFonts w:ascii="Times New Roman" w:hAnsi="Times New Roman" w:cs="Times New Roman"/>
          <w:sz w:val="24"/>
          <w:szCs w:val="24"/>
        </w:rPr>
        <w:t xml:space="preserve"> (</w:t>
      </w:r>
      <w:proofErr w:type="spellStart"/>
      <w:r w:rsidRPr="005B695D">
        <w:rPr>
          <w:rFonts w:ascii="Times New Roman" w:hAnsi="Times New Roman" w:cs="Times New Roman"/>
          <w:sz w:val="24"/>
          <w:szCs w:val="24"/>
        </w:rPr>
        <w:t>fimbrial</w:t>
      </w:r>
      <w:proofErr w:type="spellEnd"/>
      <w:r w:rsidRPr="005B695D">
        <w:rPr>
          <w:rFonts w:ascii="Times New Roman" w:hAnsi="Times New Roman" w:cs="Times New Roman"/>
          <w:sz w:val="24"/>
          <w:szCs w:val="24"/>
        </w:rPr>
        <w:t>) pregnancy and is done digitally.</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b/>
          <w:bCs/>
          <w:sz w:val="24"/>
          <w:szCs w:val="24"/>
        </w:rPr>
        <w:t xml:space="preserve">Salpingectomy </w:t>
      </w:r>
      <w:r w:rsidRPr="005B695D">
        <w:rPr>
          <w:rFonts w:ascii="Times New Roman" w:hAnsi="Times New Roman" w:cs="Times New Roman"/>
          <w:sz w:val="24"/>
          <w:szCs w:val="24"/>
        </w:rPr>
        <w:t>is done when (</w:t>
      </w:r>
      <w:proofErr w:type="spellStart"/>
      <w:r w:rsidRPr="005B695D">
        <w:rPr>
          <w:rFonts w:ascii="Times New Roman" w:hAnsi="Times New Roman" w:cs="Times New Roman"/>
          <w:sz w:val="24"/>
          <w:szCs w:val="24"/>
        </w:rPr>
        <w:t>i</w:t>
      </w:r>
      <w:proofErr w:type="spellEnd"/>
      <w:r w:rsidRPr="005B695D">
        <w:rPr>
          <w:rFonts w:ascii="Times New Roman" w:hAnsi="Times New Roman" w:cs="Times New Roman"/>
          <w:sz w:val="24"/>
          <w:szCs w:val="24"/>
        </w:rPr>
        <w:t>) whole of the affected tube is damaged, (ii) contralateral tube is normal or</w:t>
      </w:r>
      <w:r>
        <w:rPr>
          <w:rFonts w:ascii="Times New Roman" w:hAnsi="Times New Roman" w:cs="Times New Roman"/>
          <w:sz w:val="24"/>
          <w:szCs w:val="24"/>
        </w:rPr>
        <w:t xml:space="preserve"> </w:t>
      </w:r>
      <w:r w:rsidRPr="005B695D">
        <w:rPr>
          <w:rFonts w:ascii="Times New Roman" w:hAnsi="Times New Roman" w:cs="Times New Roman"/>
          <w:sz w:val="24"/>
          <w:szCs w:val="24"/>
        </w:rPr>
        <w:t>(iii) future fertility is not desired.</w:t>
      </w:r>
    </w:p>
    <w:p w:rsidR="005B695D" w:rsidRDefault="005B695D" w:rsidP="000602CD">
      <w:pPr>
        <w:jc w:val="both"/>
        <w:rPr>
          <w:rFonts w:ascii="Times New Roman" w:hAnsi="Times New Roman" w:cs="Times New Roman"/>
          <w:sz w:val="24"/>
          <w:szCs w:val="24"/>
        </w:rPr>
      </w:pPr>
      <w:r w:rsidRPr="005B695D">
        <w:rPr>
          <w:rFonts w:ascii="Times New Roman" w:hAnsi="Times New Roman" w:cs="Times New Roman"/>
          <w:sz w:val="24"/>
          <w:szCs w:val="24"/>
        </w:rPr>
        <w:t>Following conservative surgery or medical treatment, estimation of b-</w:t>
      </w:r>
      <w:proofErr w:type="spellStart"/>
      <w:r w:rsidRPr="005B695D">
        <w:rPr>
          <w:rFonts w:ascii="Times New Roman" w:hAnsi="Times New Roman" w:cs="Times New Roman"/>
          <w:sz w:val="24"/>
          <w:szCs w:val="24"/>
        </w:rPr>
        <w:t>hCG</w:t>
      </w:r>
      <w:proofErr w:type="spellEnd"/>
      <w:r w:rsidRPr="005B695D">
        <w:rPr>
          <w:rFonts w:ascii="Times New Roman" w:hAnsi="Times New Roman" w:cs="Times New Roman"/>
          <w:sz w:val="24"/>
          <w:szCs w:val="24"/>
        </w:rPr>
        <w:t xml:space="preserve"> should be done weekly</w:t>
      </w:r>
      <w:r w:rsidRPr="005B695D">
        <w:rPr>
          <w:rFonts w:ascii="Times New Roman" w:hAnsi="Times New Roman" w:cs="Times New Roman"/>
          <w:sz w:val="24"/>
          <w:szCs w:val="24"/>
        </w:rPr>
        <w:br/>
        <w:t xml:space="preserve">till the value becomes less than 5.0 </w:t>
      </w:r>
      <w:proofErr w:type="spellStart"/>
      <w:r w:rsidRPr="005B695D">
        <w:rPr>
          <w:rFonts w:ascii="Times New Roman" w:hAnsi="Times New Roman" w:cs="Times New Roman"/>
          <w:sz w:val="24"/>
          <w:szCs w:val="24"/>
        </w:rPr>
        <w:t>mlU</w:t>
      </w:r>
      <w:proofErr w:type="spellEnd"/>
      <w:r w:rsidRPr="005B695D">
        <w:rPr>
          <w:rFonts w:ascii="Times New Roman" w:hAnsi="Times New Roman" w:cs="Times New Roman"/>
          <w:sz w:val="24"/>
          <w:szCs w:val="24"/>
        </w:rPr>
        <w:t>/</w:t>
      </w:r>
      <w:proofErr w:type="spellStart"/>
      <w:r w:rsidRPr="005B695D">
        <w:rPr>
          <w:rFonts w:ascii="Times New Roman" w:hAnsi="Times New Roman" w:cs="Times New Roman"/>
          <w:sz w:val="24"/>
          <w:szCs w:val="24"/>
        </w:rPr>
        <w:t>mL.</w:t>
      </w:r>
      <w:proofErr w:type="spellEnd"/>
      <w:r w:rsidRPr="005B695D">
        <w:rPr>
          <w:rFonts w:ascii="Times New Roman" w:hAnsi="Times New Roman" w:cs="Times New Roman"/>
          <w:sz w:val="24"/>
          <w:szCs w:val="24"/>
        </w:rPr>
        <w:t xml:space="preserve"> Additional monitoring by TVS is preferred. Following</w:t>
      </w:r>
      <w:r>
        <w:rPr>
          <w:rFonts w:ascii="Times New Roman" w:hAnsi="Times New Roman" w:cs="Times New Roman"/>
          <w:sz w:val="24"/>
          <w:szCs w:val="24"/>
        </w:rPr>
        <w:t xml:space="preserve"> </w:t>
      </w:r>
      <w:r w:rsidRPr="005B695D">
        <w:rPr>
          <w:rFonts w:ascii="Times New Roman" w:hAnsi="Times New Roman" w:cs="Times New Roman"/>
          <w:sz w:val="24"/>
          <w:szCs w:val="24"/>
        </w:rPr>
        <w:t>laparoscopic salpingostomy, persistent ectopic pregnancy ranges between 4% and 20%.</w:t>
      </w:r>
    </w:p>
    <w:p w:rsidR="00C33258" w:rsidRPr="000602CD" w:rsidRDefault="005B695D" w:rsidP="000602CD">
      <w:pPr>
        <w:jc w:val="both"/>
        <w:rPr>
          <w:rFonts w:ascii="Times New Roman" w:hAnsi="Times New Roman" w:cs="Times New Roman"/>
          <w:sz w:val="24"/>
          <w:szCs w:val="24"/>
        </w:rPr>
      </w:pPr>
      <w:r w:rsidRPr="005B695D">
        <w:rPr>
          <w:rFonts w:ascii="Times New Roman" w:hAnsi="Times New Roman" w:cs="Times New Roman"/>
          <w:b/>
          <w:bCs/>
          <w:sz w:val="24"/>
          <w:szCs w:val="24"/>
        </w:rPr>
        <w:t xml:space="preserve">Persistent ectopic pregnancy </w:t>
      </w:r>
      <w:r w:rsidRPr="005B695D">
        <w:rPr>
          <w:rFonts w:ascii="Times New Roman" w:hAnsi="Times New Roman" w:cs="Times New Roman"/>
          <w:sz w:val="24"/>
          <w:szCs w:val="24"/>
        </w:rPr>
        <w:t xml:space="preserve">is due to incomplete removal of trophoblast. It is high after </w:t>
      </w:r>
      <w:proofErr w:type="spellStart"/>
      <w:r w:rsidRPr="005B695D">
        <w:rPr>
          <w:rFonts w:ascii="Times New Roman" w:hAnsi="Times New Roman" w:cs="Times New Roman"/>
          <w:sz w:val="24"/>
          <w:szCs w:val="24"/>
        </w:rPr>
        <w:t>fimbrial</w:t>
      </w:r>
      <w:proofErr w:type="spellEnd"/>
      <w:r w:rsidRPr="005B695D">
        <w:rPr>
          <w:rFonts w:ascii="Times New Roman" w:hAnsi="Times New Roman" w:cs="Times New Roman"/>
          <w:sz w:val="24"/>
          <w:szCs w:val="24"/>
        </w:rPr>
        <w:br/>
        <w:t>expression and in cases where initial serum b-</w:t>
      </w:r>
      <w:proofErr w:type="spellStart"/>
      <w:r w:rsidRPr="005B695D">
        <w:rPr>
          <w:rFonts w:ascii="Times New Roman" w:hAnsi="Times New Roman" w:cs="Times New Roman"/>
          <w:sz w:val="24"/>
          <w:szCs w:val="24"/>
        </w:rPr>
        <w:t>hCG</w:t>
      </w:r>
      <w:proofErr w:type="spellEnd"/>
      <w:r w:rsidRPr="005B695D">
        <w:rPr>
          <w:rFonts w:ascii="Times New Roman" w:hAnsi="Times New Roman" w:cs="Times New Roman"/>
          <w:sz w:val="24"/>
          <w:szCs w:val="24"/>
        </w:rPr>
        <w:t xml:space="preserve"> level is greater than 3,000 IU/L. Prophylactic single</w:t>
      </w:r>
      <w:r>
        <w:rPr>
          <w:rFonts w:ascii="Times New Roman" w:hAnsi="Times New Roman" w:cs="Times New Roman"/>
          <w:sz w:val="24"/>
          <w:szCs w:val="24"/>
        </w:rPr>
        <w:t xml:space="preserve"> </w:t>
      </w:r>
      <w:r w:rsidRPr="005B695D">
        <w:rPr>
          <w:rFonts w:ascii="Times New Roman" w:hAnsi="Times New Roman" w:cs="Times New Roman"/>
          <w:sz w:val="24"/>
          <w:szCs w:val="24"/>
        </w:rPr>
        <w:t>dose MTX (1 mg/kg) IM is effective to resolve the problem.</w:t>
      </w:r>
    </w:p>
    <w:sectPr w:rsidR="00C33258" w:rsidRPr="000602C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3E8" w:rsidRDefault="002223E8" w:rsidP="003D7F30">
      <w:pPr>
        <w:spacing w:after="0" w:line="240" w:lineRule="auto"/>
      </w:pPr>
      <w:r>
        <w:separator/>
      </w:r>
    </w:p>
  </w:endnote>
  <w:endnote w:type="continuationSeparator" w:id="0">
    <w:p w:rsidR="002223E8" w:rsidRDefault="002223E8" w:rsidP="003D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3D7F30">
      <w:trPr>
        <w:jc w:val="right"/>
      </w:trPr>
      <w:tc>
        <w:tcPr>
          <w:tcW w:w="4795" w:type="dxa"/>
          <w:vAlign w:val="center"/>
        </w:tcPr>
        <w:sdt>
          <w:sdtPr>
            <w:rPr>
              <w:caps/>
              <w:color w:val="000000" w:themeColor="text1"/>
            </w:rPr>
            <w:alias w:val="Author"/>
            <w:tag w:val=""/>
            <w:id w:val="1534539408"/>
            <w:placeholder>
              <w:docPart w:val="867CA8805C47433BA91CE9930609AFBA"/>
            </w:placeholder>
            <w:dataBinding w:prefixMappings="xmlns:ns0='http://purl.org/dc/elements/1.1/' xmlns:ns1='http://schemas.openxmlformats.org/package/2006/metadata/core-properties' " w:xpath="/ns1:coreProperties[1]/ns0:creator[1]" w:storeItemID="{6C3C8BC8-F283-45AE-878A-BAB7291924A1}"/>
            <w:text/>
          </w:sdtPr>
          <w:sdtEndPr/>
          <w:sdtContent>
            <w:p w:rsidR="003D7F30" w:rsidRDefault="003D7F30">
              <w:pPr>
                <w:pStyle w:val="Header"/>
                <w:jc w:val="right"/>
                <w:rPr>
                  <w:caps/>
                  <w:color w:val="000000" w:themeColor="text1"/>
                </w:rPr>
              </w:pPr>
              <w:r>
                <w:rPr>
                  <w:caps/>
                  <w:color w:val="000000" w:themeColor="text1"/>
                </w:rPr>
                <w:t>Edwin Nyakundi</w:t>
              </w:r>
            </w:p>
          </w:sdtContent>
        </w:sdt>
      </w:tc>
      <w:tc>
        <w:tcPr>
          <w:tcW w:w="250" w:type="pct"/>
          <w:shd w:val="clear" w:color="auto" w:fill="ED7D31" w:themeFill="accent2"/>
          <w:vAlign w:val="center"/>
        </w:tcPr>
        <w:p w:rsidR="003D7F30" w:rsidRDefault="003D7F3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F1C98">
            <w:rPr>
              <w:noProof/>
              <w:color w:val="FFFFFF" w:themeColor="background1"/>
            </w:rPr>
            <w:t>4</w:t>
          </w:r>
          <w:r>
            <w:rPr>
              <w:noProof/>
              <w:color w:val="FFFFFF" w:themeColor="background1"/>
            </w:rPr>
            <w:fldChar w:fldCharType="end"/>
          </w:r>
        </w:p>
      </w:tc>
    </w:tr>
  </w:tbl>
  <w:p w:rsidR="003D7F30" w:rsidRDefault="003D7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3E8" w:rsidRDefault="002223E8" w:rsidP="003D7F30">
      <w:pPr>
        <w:spacing w:after="0" w:line="240" w:lineRule="auto"/>
      </w:pPr>
      <w:r>
        <w:separator/>
      </w:r>
    </w:p>
  </w:footnote>
  <w:footnote w:type="continuationSeparator" w:id="0">
    <w:p w:rsidR="002223E8" w:rsidRDefault="002223E8" w:rsidP="003D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3D7F30">
      <w:trPr>
        <w:jc w:val="center"/>
      </w:trPr>
      <w:sdt>
        <w:sdtPr>
          <w:rPr>
            <w:caps/>
            <w:color w:val="FFFFFF" w:themeColor="background1"/>
            <w:sz w:val="18"/>
            <w:szCs w:val="18"/>
          </w:rPr>
          <w:alias w:val="Title"/>
          <w:tag w:val=""/>
          <w:id w:val="126446070"/>
          <w:placeholder>
            <w:docPart w:val="1B97216BE08C438C84D73ACC149FAAB9"/>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rsidR="003D7F30" w:rsidRDefault="003D7F30">
              <w:pPr>
                <w:pStyle w:val="Header"/>
                <w:tabs>
                  <w:tab w:val="clear" w:pos="4680"/>
                  <w:tab w:val="clear" w:pos="9360"/>
                </w:tabs>
                <w:rPr>
                  <w:caps/>
                  <w:color w:val="FFFFFF" w:themeColor="background1"/>
                  <w:sz w:val="18"/>
                  <w:szCs w:val="18"/>
                </w:rPr>
              </w:pPr>
              <w:r>
                <w:rPr>
                  <w:caps/>
                  <w:color w:val="FFFFFF" w:themeColor="background1"/>
                  <w:sz w:val="18"/>
                  <w:szCs w:val="18"/>
                </w:rPr>
                <w:t>REPRODUCTIVE HEALTH LECTURE NOTES</w:t>
              </w:r>
            </w:p>
          </w:tc>
        </w:sdtContent>
      </w:sdt>
      <w:sdt>
        <w:sdtPr>
          <w:rPr>
            <w:caps/>
            <w:color w:val="FFFFFF" w:themeColor="background1"/>
            <w:sz w:val="18"/>
            <w:szCs w:val="18"/>
          </w:rPr>
          <w:alias w:val="Date"/>
          <w:tag w:val=""/>
          <w:id w:val="-1996566397"/>
          <w:placeholder>
            <w:docPart w:val="AA549224C5154C2584510CD69024BCBE"/>
          </w:placeholder>
          <w:dataBinding w:prefixMappings="xmlns:ns0='http://schemas.microsoft.com/office/2006/coverPageProps' " w:xpath="/ns0:CoverPageProperties[1]/ns0:PublishDate[1]" w:storeItemID="{55AF091B-3C7A-41E3-B477-F2FDAA23CFDA}"/>
          <w:date w:fullDate="2022-06-21T00:00:00Z">
            <w:dateFormat w:val="MM/dd/yyyy"/>
            <w:lid w:val="en-US"/>
            <w:storeMappedDataAs w:val="dateTime"/>
            <w:calendar w:val="gregorian"/>
          </w:date>
        </w:sdtPr>
        <w:sdtEndPr/>
        <w:sdtContent>
          <w:tc>
            <w:tcPr>
              <w:tcW w:w="4674" w:type="dxa"/>
              <w:shd w:val="clear" w:color="auto" w:fill="ED7D31" w:themeFill="accent2"/>
              <w:vAlign w:val="center"/>
            </w:tcPr>
            <w:p w:rsidR="003D7F30" w:rsidRDefault="004F1C98">
              <w:pPr>
                <w:pStyle w:val="Header"/>
                <w:tabs>
                  <w:tab w:val="clear" w:pos="4680"/>
                  <w:tab w:val="clear" w:pos="9360"/>
                </w:tabs>
                <w:jc w:val="right"/>
                <w:rPr>
                  <w:caps/>
                  <w:color w:val="FFFFFF" w:themeColor="background1"/>
                  <w:sz w:val="18"/>
                  <w:szCs w:val="18"/>
                </w:rPr>
              </w:pPr>
              <w:r>
                <w:rPr>
                  <w:caps/>
                  <w:color w:val="FFFFFF" w:themeColor="background1"/>
                  <w:sz w:val="18"/>
                  <w:szCs w:val="18"/>
                </w:rPr>
                <w:t>06/21/2022</w:t>
              </w:r>
            </w:p>
          </w:tc>
        </w:sdtContent>
      </w:sdt>
    </w:tr>
    <w:tr w:rsidR="003D7F30">
      <w:trPr>
        <w:trHeight w:hRule="exact" w:val="115"/>
        <w:jc w:val="center"/>
      </w:trPr>
      <w:tc>
        <w:tcPr>
          <w:tcW w:w="4686" w:type="dxa"/>
          <w:shd w:val="clear" w:color="auto" w:fill="5B9BD5" w:themeFill="accent1"/>
          <w:tcMar>
            <w:top w:w="0" w:type="dxa"/>
            <w:bottom w:w="0" w:type="dxa"/>
          </w:tcMar>
        </w:tcPr>
        <w:p w:rsidR="003D7F30" w:rsidRDefault="003D7F30">
          <w:pPr>
            <w:pStyle w:val="Header"/>
            <w:tabs>
              <w:tab w:val="clear" w:pos="4680"/>
              <w:tab w:val="clear" w:pos="9360"/>
            </w:tabs>
            <w:rPr>
              <w:caps/>
              <w:color w:val="FFFFFF" w:themeColor="background1"/>
              <w:sz w:val="18"/>
              <w:szCs w:val="18"/>
            </w:rPr>
          </w:pPr>
        </w:p>
      </w:tc>
      <w:tc>
        <w:tcPr>
          <w:tcW w:w="4674" w:type="dxa"/>
          <w:shd w:val="clear" w:color="auto" w:fill="5B9BD5" w:themeFill="accent1"/>
          <w:tcMar>
            <w:top w:w="0" w:type="dxa"/>
            <w:bottom w:w="0" w:type="dxa"/>
          </w:tcMar>
        </w:tcPr>
        <w:p w:rsidR="003D7F30" w:rsidRDefault="003D7F30">
          <w:pPr>
            <w:pStyle w:val="Header"/>
            <w:tabs>
              <w:tab w:val="clear" w:pos="4680"/>
              <w:tab w:val="clear" w:pos="9360"/>
            </w:tabs>
            <w:rPr>
              <w:caps/>
              <w:color w:val="FFFFFF" w:themeColor="background1"/>
              <w:sz w:val="18"/>
              <w:szCs w:val="18"/>
            </w:rPr>
          </w:pPr>
        </w:p>
      </w:tc>
    </w:tr>
  </w:tbl>
  <w:p w:rsidR="003D7F30" w:rsidRDefault="003D7F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6F9"/>
    <w:multiLevelType w:val="multilevel"/>
    <w:tmpl w:val="3464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5D80"/>
    <w:multiLevelType w:val="multilevel"/>
    <w:tmpl w:val="A8E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93521"/>
    <w:multiLevelType w:val="multilevel"/>
    <w:tmpl w:val="CB3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D4522"/>
    <w:multiLevelType w:val="multilevel"/>
    <w:tmpl w:val="B7E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44323"/>
    <w:multiLevelType w:val="multilevel"/>
    <w:tmpl w:val="D38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14980"/>
    <w:multiLevelType w:val="multilevel"/>
    <w:tmpl w:val="E7F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D0410"/>
    <w:multiLevelType w:val="multilevel"/>
    <w:tmpl w:val="321A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58"/>
    <w:rsid w:val="000602CD"/>
    <w:rsid w:val="00061BBF"/>
    <w:rsid w:val="00214B8A"/>
    <w:rsid w:val="002223E8"/>
    <w:rsid w:val="00362CDA"/>
    <w:rsid w:val="0037257D"/>
    <w:rsid w:val="003D7F30"/>
    <w:rsid w:val="004A67F3"/>
    <w:rsid w:val="004F1C98"/>
    <w:rsid w:val="005B695D"/>
    <w:rsid w:val="006B2A6C"/>
    <w:rsid w:val="0076462C"/>
    <w:rsid w:val="00767BF7"/>
    <w:rsid w:val="00892CA6"/>
    <w:rsid w:val="00C33258"/>
    <w:rsid w:val="00F2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C479"/>
  <w15:chartTrackingRefBased/>
  <w15:docId w15:val="{BDD95606-F6F0-45DA-9DF9-719A466B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58"/>
    <w:rPr>
      <w:color w:val="0563C1" w:themeColor="hyperlink"/>
      <w:u w:val="single"/>
    </w:rPr>
  </w:style>
  <w:style w:type="paragraph" w:styleId="Header">
    <w:name w:val="header"/>
    <w:basedOn w:val="Normal"/>
    <w:link w:val="HeaderChar"/>
    <w:uiPriority w:val="99"/>
    <w:unhideWhenUsed/>
    <w:rsid w:val="003D7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30"/>
  </w:style>
  <w:style w:type="paragraph" w:styleId="Footer">
    <w:name w:val="footer"/>
    <w:basedOn w:val="Normal"/>
    <w:link w:val="FooterChar"/>
    <w:uiPriority w:val="99"/>
    <w:unhideWhenUsed/>
    <w:rsid w:val="003D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9776">
      <w:bodyDiv w:val="1"/>
      <w:marLeft w:val="0"/>
      <w:marRight w:val="0"/>
      <w:marTop w:val="0"/>
      <w:marBottom w:val="0"/>
      <w:divBdr>
        <w:top w:val="none" w:sz="0" w:space="0" w:color="auto"/>
        <w:left w:val="none" w:sz="0" w:space="0" w:color="auto"/>
        <w:bottom w:val="none" w:sz="0" w:space="0" w:color="auto"/>
        <w:right w:val="none" w:sz="0" w:space="0" w:color="auto"/>
      </w:divBdr>
      <w:divsChild>
        <w:div w:id="600576091">
          <w:marLeft w:val="0"/>
          <w:marRight w:val="0"/>
          <w:marTop w:val="0"/>
          <w:marBottom w:val="0"/>
          <w:divBdr>
            <w:top w:val="none" w:sz="0" w:space="0" w:color="auto"/>
            <w:left w:val="none" w:sz="0" w:space="0" w:color="auto"/>
            <w:bottom w:val="none" w:sz="0" w:space="0" w:color="auto"/>
            <w:right w:val="none" w:sz="0" w:space="0" w:color="auto"/>
          </w:divBdr>
          <w:divsChild>
            <w:div w:id="1851481504">
              <w:marLeft w:val="0"/>
              <w:marRight w:val="0"/>
              <w:marTop w:val="0"/>
              <w:marBottom w:val="0"/>
              <w:divBdr>
                <w:top w:val="none" w:sz="0" w:space="0" w:color="auto"/>
                <w:left w:val="none" w:sz="0" w:space="0" w:color="auto"/>
                <w:bottom w:val="none" w:sz="0" w:space="0" w:color="auto"/>
                <w:right w:val="none" w:sz="0" w:space="0" w:color="auto"/>
              </w:divBdr>
            </w:div>
            <w:div w:id="1895920966">
              <w:marLeft w:val="0"/>
              <w:marRight w:val="0"/>
              <w:marTop w:val="0"/>
              <w:marBottom w:val="0"/>
              <w:divBdr>
                <w:top w:val="none" w:sz="0" w:space="0" w:color="auto"/>
                <w:left w:val="none" w:sz="0" w:space="0" w:color="auto"/>
                <w:bottom w:val="none" w:sz="0" w:space="0" w:color="auto"/>
                <w:right w:val="none" w:sz="0" w:space="0" w:color="auto"/>
              </w:divBdr>
            </w:div>
            <w:div w:id="792407574">
              <w:marLeft w:val="0"/>
              <w:marRight w:val="0"/>
              <w:marTop w:val="0"/>
              <w:marBottom w:val="0"/>
              <w:divBdr>
                <w:top w:val="none" w:sz="0" w:space="0" w:color="auto"/>
                <w:left w:val="none" w:sz="0" w:space="0" w:color="auto"/>
                <w:bottom w:val="none" w:sz="0" w:space="0" w:color="auto"/>
                <w:right w:val="none" w:sz="0" w:space="0" w:color="auto"/>
              </w:divBdr>
            </w:div>
            <w:div w:id="451557740">
              <w:marLeft w:val="0"/>
              <w:marRight w:val="0"/>
              <w:marTop w:val="0"/>
              <w:marBottom w:val="0"/>
              <w:divBdr>
                <w:top w:val="none" w:sz="0" w:space="0" w:color="auto"/>
                <w:left w:val="none" w:sz="0" w:space="0" w:color="auto"/>
                <w:bottom w:val="none" w:sz="0" w:space="0" w:color="auto"/>
                <w:right w:val="none" w:sz="0" w:space="0" w:color="auto"/>
              </w:divBdr>
            </w:div>
            <w:div w:id="1925797635">
              <w:marLeft w:val="0"/>
              <w:marRight w:val="0"/>
              <w:marTop w:val="0"/>
              <w:marBottom w:val="0"/>
              <w:divBdr>
                <w:top w:val="none" w:sz="0" w:space="0" w:color="auto"/>
                <w:left w:val="none" w:sz="0" w:space="0" w:color="auto"/>
                <w:bottom w:val="none" w:sz="0" w:space="0" w:color="auto"/>
                <w:right w:val="none" w:sz="0" w:space="0" w:color="auto"/>
              </w:divBdr>
            </w:div>
            <w:div w:id="613633534">
              <w:marLeft w:val="0"/>
              <w:marRight w:val="0"/>
              <w:marTop w:val="0"/>
              <w:marBottom w:val="0"/>
              <w:divBdr>
                <w:top w:val="none" w:sz="0" w:space="0" w:color="auto"/>
                <w:left w:val="none" w:sz="0" w:space="0" w:color="auto"/>
                <w:bottom w:val="none" w:sz="0" w:space="0" w:color="auto"/>
                <w:right w:val="none" w:sz="0" w:space="0" w:color="auto"/>
              </w:divBdr>
            </w:div>
            <w:div w:id="7653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87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28">
          <w:marLeft w:val="0"/>
          <w:marRight w:val="0"/>
          <w:marTop w:val="0"/>
          <w:marBottom w:val="0"/>
          <w:divBdr>
            <w:top w:val="none" w:sz="0" w:space="0" w:color="auto"/>
            <w:left w:val="none" w:sz="0" w:space="0" w:color="auto"/>
            <w:bottom w:val="none" w:sz="0" w:space="0" w:color="auto"/>
            <w:right w:val="none" w:sz="0" w:space="0" w:color="auto"/>
          </w:divBdr>
        </w:div>
        <w:div w:id="457800036">
          <w:marLeft w:val="0"/>
          <w:marRight w:val="0"/>
          <w:marTop w:val="0"/>
          <w:marBottom w:val="0"/>
          <w:divBdr>
            <w:top w:val="none" w:sz="0" w:space="0" w:color="auto"/>
            <w:left w:val="none" w:sz="0" w:space="0" w:color="auto"/>
            <w:bottom w:val="none" w:sz="0" w:space="0" w:color="auto"/>
            <w:right w:val="none" w:sz="0" w:space="0" w:color="auto"/>
          </w:divBdr>
        </w:div>
        <w:div w:id="1355113246">
          <w:marLeft w:val="0"/>
          <w:marRight w:val="0"/>
          <w:marTop w:val="0"/>
          <w:marBottom w:val="0"/>
          <w:divBdr>
            <w:top w:val="none" w:sz="0" w:space="0" w:color="auto"/>
            <w:left w:val="none" w:sz="0" w:space="0" w:color="auto"/>
            <w:bottom w:val="none" w:sz="0" w:space="0" w:color="auto"/>
            <w:right w:val="none" w:sz="0" w:space="0" w:color="auto"/>
          </w:divBdr>
        </w:div>
        <w:div w:id="175314210">
          <w:marLeft w:val="0"/>
          <w:marRight w:val="0"/>
          <w:marTop w:val="0"/>
          <w:marBottom w:val="0"/>
          <w:divBdr>
            <w:top w:val="none" w:sz="0" w:space="0" w:color="auto"/>
            <w:left w:val="none" w:sz="0" w:space="0" w:color="auto"/>
            <w:bottom w:val="none" w:sz="0" w:space="0" w:color="auto"/>
            <w:right w:val="none" w:sz="0" w:space="0" w:color="auto"/>
          </w:divBdr>
        </w:div>
        <w:div w:id="1107506027">
          <w:marLeft w:val="0"/>
          <w:marRight w:val="0"/>
          <w:marTop w:val="0"/>
          <w:marBottom w:val="0"/>
          <w:divBdr>
            <w:top w:val="none" w:sz="0" w:space="0" w:color="auto"/>
            <w:left w:val="none" w:sz="0" w:space="0" w:color="auto"/>
            <w:bottom w:val="none" w:sz="0" w:space="0" w:color="auto"/>
            <w:right w:val="none" w:sz="0" w:space="0" w:color="auto"/>
          </w:divBdr>
        </w:div>
        <w:div w:id="553002055">
          <w:marLeft w:val="0"/>
          <w:marRight w:val="0"/>
          <w:marTop w:val="0"/>
          <w:marBottom w:val="0"/>
          <w:divBdr>
            <w:top w:val="none" w:sz="0" w:space="0" w:color="auto"/>
            <w:left w:val="none" w:sz="0" w:space="0" w:color="auto"/>
            <w:bottom w:val="none" w:sz="0" w:space="0" w:color="auto"/>
            <w:right w:val="none" w:sz="0" w:space="0" w:color="auto"/>
          </w:divBdr>
        </w:div>
        <w:div w:id="1110246144">
          <w:marLeft w:val="0"/>
          <w:marRight w:val="0"/>
          <w:marTop w:val="0"/>
          <w:marBottom w:val="0"/>
          <w:divBdr>
            <w:top w:val="none" w:sz="0" w:space="0" w:color="auto"/>
            <w:left w:val="none" w:sz="0" w:space="0" w:color="auto"/>
            <w:bottom w:val="none" w:sz="0" w:space="0" w:color="auto"/>
            <w:right w:val="none" w:sz="0" w:space="0" w:color="auto"/>
          </w:divBdr>
        </w:div>
        <w:div w:id="787117619">
          <w:marLeft w:val="0"/>
          <w:marRight w:val="0"/>
          <w:marTop w:val="0"/>
          <w:marBottom w:val="0"/>
          <w:divBdr>
            <w:top w:val="none" w:sz="0" w:space="0" w:color="auto"/>
            <w:left w:val="none" w:sz="0" w:space="0" w:color="auto"/>
            <w:bottom w:val="none" w:sz="0" w:space="0" w:color="auto"/>
            <w:right w:val="none" w:sz="0" w:space="0" w:color="auto"/>
          </w:divBdr>
        </w:div>
        <w:div w:id="532232396">
          <w:marLeft w:val="0"/>
          <w:marRight w:val="0"/>
          <w:marTop w:val="0"/>
          <w:marBottom w:val="0"/>
          <w:divBdr>
            <w:top w:val="none" w:sz="0" w:space="0" w:color="auto"/>
            <w:left w:val="none" w:sz="0" w:space="0" w:color="auto"/>
            <w:bottom w:val="none" w:sz="0" w:space="0" w:color="auto"/>
            <w:right w:val="none" w:sz="0" w:space="0" w:color="auto"/>
          </w:divBdr>
        </w:div>
        <w:div w:id="714082128">
          <w:marLeft w:val="0"/>
          <w:marRight w:val="0"/>
          <w:marTop w:val="0"/>
          <w:marBottom w:val="0"/>
          <w:divBdr>
            <w:top w:val="none" w:sz="0" w:space="0" w:color="auto"/>
            <w:left w:val="none" w:sz="0" w:space="0" w:color="auto"/>
            <w:bottom w:val="none" w:sz="0" w:space="0" w:color="auto"/>
            <w:right w:val="none" w:sz="0" w:space="0" w:color="auto"/>
          </w:divBdr>
        </w:div>
        <w:div w:id="303003688">
          <w:marLeft w:val="0"/>
          <w:marRight w:val="0"/>
          <w:marTop w:val="0"/>
          <w:marBottom w:val="0"/>
          <w:divBdr>
            <w:top w:val="none" w:sz="0" w:space="0" w:color="auto"/>
            <w:left w:val="none" w:sz="0" w:space="0" w:color="auto"/>
            <w:bottom w:val="none" w:sz="0" w:space="0" w:color="auto"/>
            <w:right w:val="none" w:sz="0" w:space="0" w:color="auto"/>
          </w:divBdr>
        </w:div>
        <w:div w:id="1185167295">
          <w:marLeft w:val="0"/>
          <w:marRight w:val="0"/>
          <w:marTop w:val="0"/>
          <w:marBottom w:val="0"/>
          <w:divBdr>
            <w:top w:val="none" w:sz="0" w:space="0" w:color="auto"/>
            <w:left w:val="none" w:sz="0" w:space="0" w:color="auto"/>
            <w:bottom w:val="none" w:sz="0" w:space="0" w:color="auto"/>
            <w:right w:val="none" w:sz="0" w:space="0" w:color="auto"/>
          </w:divBdr>
        </w:div>
        <w:div w:id="1171334392">
          <w:marLeft w:val="0"/>
          <w:marRight w:val="0"/>
          <w:marTop w:val="0"/>
          <w:marBottom w:val="0"/>
          <w:divBdr>
            <w:top w:val="none" w:sz="0" w:space="0" w:color="auto"/>
            <w:left w:val="none" w:sz="0" w:space="0" w:color="auto"/>
            <w:bottom w:val="none" w:sz="0" w:space="0" w:color="auto"/>
            <w:right w:val="none" w:sz="0" w:space="0" w:color="auto"/>
          </w:divBdr>
        </w:div>
        <w:div w:id="1099981062">
          <w:marLeft w:val="0"/>
          <w:marRight w:val="0"/>
          <w:marTop w:val="0"/>
          <w:marBottom w:val="0"/>
          <w:divBdr>
            <w:top w:val="none" w:sz="0" w:space="0" w:color="auto"/>
            <w:left w:val="none" w:sz="0" w:space="0" w:color="auto"/>
            <w:bottom w:val="none" w:sz="0" w:space="0" w:color="auto"/>
            <w:right w:val="none" w:sz="0" w:space="0" w:color="auto"/>
          </w:divBdr>
        </w:div>
        <w:div w:id="974598904">
          <w:marLeft w:val="0"/>
          <w:marRight w:val="0"/>
          <w:marTop w:val="0"/>
          <w:marBottom w:val="0"/>
          <w:divBdr>
            <w:top w:val="none" w:sz="0" w:space="0" w:color="auto"/>
            <w:left w:val="none" w:sz="0" w:space="0" w:color="auto"/>
            <w:bottom w:val="none" w:sz="0" w:space="0" w:color="auto"/>
            <w:right w:val="none" w:sz="0" w:space="0" w:color="auto"/>
          </w:divBdr>
        </w:div>
        <w:div w:id="1486776916">
          <w:marLeft w:val="0"/>
          <w:marRight w:val="0"/>
          <w:marTop w:val="0"/>
          <w:marBottom w:val="0"/>
          <w:divBdr>
            <w:top w:val="none" w:sz="0" w:space="0" w:color="auto"/>
            <w:left w:val="none" w:sz="0" w:space="0" w:color="auto"/>
            <w:bottom w:val="none" w:sz="0" w:space="0" w:color="auto"/>
            <w:right w:val="none" w:sz="0" w:space="0" w:color="auto"/>
          </w:divBdr>
        </w:div>
        <w:div w:id="1134526245">
          <w:marLeft w:val="0"/>
          <w:marRight w:val="0"/>
          <w:marTop w:val="0"/>
          <w:marBottom w:val="0"/>
          <w:divBdr>
            <w:top w:val="none" w:sz="0" w:space="0" w:color="auto"/>
            <w:left w:val="none" w:sz="0" w:space="0" w:color="auto"/>
            <w:bottom w:val="none" w:sz="0" w:space="0" w:color="auto"/>
            <w:right w:val="none" w:sz="0" w:space="0" w:color="auto"/>
          </w:divBdr>
        </w:div>
      </w:divsChild>
    </w:div>
    <w:div w:id="1926572073">
      <w:bodyDiv w:val="1"/>
      <w:marLeft w:val="0"/>
      <w:marRight w:val="0"/>
      <w:marTop w:val="0"/>
      <w:marBottom w:val="0"/>
      <w:divBdr>
        <w:top w:val="none" w:sz="0" w:space="0" w:color="auto"/>
        <w:left w:val="none" w:sz="0" w:space="0" w:color="auto"/>
        <w:bottom w:val="none" w:sz="0" w:space="0" w:color="auto"/>
        <w:right w:val="none" w:sz="0" w:space="0" w:color="auto"/>
      </w:divBdr>
    </w:div>
    <w:div w:id="1936480765">
      <w:bodyDiv w:val="1"/>
      <w:marLeft w:val="0"/>
      <w:marRight w:val="0"/>
      <w:marTop w:val="0"/>
      <w:marBottom w:val="0"/>
      <w:divBdr>
        <w:top w:val="none" w:sz="0" w:space="0" w:color="auto"/>
        <w:left w:val="none" w:sz="0" w:space="0" w:color="auto"/>
        <w:bottom w:val="none" w:sz="0" w:space="0" w:color="auto"/>
        <w:right w:val="none" w:sz="0" w:space="0" w:color="auto"/>
      </w:divBdr>
      <w:divsChild>
        <w:div w:id="1515149883">
          <w:marLeft w:val="0"/>
          <w:marRight w:val="0"/>
          <w:marTop w:val="0"/>
          <w:marBottom w:val="0"/>
          <w:divBdr>
            <w:top w:val="none" w:sz="0" w:space="0" w:color="auto"/>
            <w:left w:val="none" w:sz="0" w:space="0" w:color="auto"/>
            <w:bottom w:val="none" w:sz="0" w:space="0" w:color="auto"/>
            <w:right w:val="none" w:sz="0" w:space="0" w:color="auto"/>
          </w:divBdr>
        </w:div>
        <w:div w:id="874391371">
          <w:marLeft w:val="0"/>
          <w:marRight w:val="0"/>
          <w:marTop w:val="0"/>
          <w:marBottom w:val="0"/>
          <w:divBdr>
            <w:top w:val="none" w:sz="0" w:space="0" w:color="auto"/>
            <w:left w:val="none" w:sz="0" w:space="0" w:color="auto"/>
            <w:bottom w:val="none" w:sz="0" w:space="0" w:color="auto"/>
            <w:right w:val="none" w:sz="0" w:space="0" w:color="auto"/>
          </w:divBdr>
        </w:div>
        <w:div w:id="10003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104382-overview"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medicine.medscape.com/article/256448-overvie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97216BE08C438C84D73ACC149FAAB9"/>
        <w:category>
          <w:name w:val="General"/>
          <w:gallery w:val="placeholder"/>
        </w:category>
        <w:types>
          <w:type w:val="bbPlcHdr"/>
        </w:types>
        <w:behaviors>
          <w:behavior w:val="content"/>
        </w:behaviors>
        <w:guid w:val="{28F384C2-6919-4C42-BDC9-ADF40CC6B06E}"/>
      </w:docPartPr>
      <w:docPartBody>
        <w:p w:rsidR="003354D0" w:rsidRDefault="00CA12B5" w:rsidP="00CA12B5">
          <w:pPr>
            <w:pStyle w:val="1B97216BE08C438C84D73ACC149FAAB9"/>
          </w:pPr>
          <w:r>
            <w:rPr>
              <w:caps/>
              <w:color w:val="FFFFFF" w:themeColor="background1"/>
              <w:sz w:val="18"/>
              <w:szCs w:val="18"/>
            </w:rPr>
            <w:t>[Document title]</w:t>
          </w:r>
        </w:p>
      </w:docPartBody>
    </w:docPart>
    <w:docPart>
      <w:docPartPr>
        <w:name w:val="AA549224C5154C2584510CD69024BCBE"/>
        <w:category>
          <w:name w:val="General"/>
          <w:gallery w:val="placeholder"/>
        </w:category>
        <w:types>
          <w:type w:val="bbPlcHdr"/>
        </w:types>
        <w:behaviors>
          <w:behavior w:val="content"/>
        </w:behaviors>
        <w:guid w:val="{2070D243-1CD4-4621-A08C-A4721288ED1B}"/>
      </w:docPartPr>
      <w:docPartBody>
        <w:p w:rsidR="003354D0" w:rsidRDefault="00CA12B5" w:rsidP="00CA12B5">
          <w:pPr>
            <w:pStyle w:val="AA549224C5154C2584510CD69024BCBE"/>
          </w:pPr>
          <w:r>
            <w:rPr>
              <w:rStyle w:val="PlaceholderText"/>
            </w:rPr>
            <w:t>[Publish Date]</w:t>
          </w:r>
        </w:p>
      </w:docPartBody>
    </w:docPart>
    <w:docPart>
      <w:docPartPr>
        <w:name w:val="867CA8805C47433BA91CE9930609AFBA"/>
        <w:category>
          <w:name w:val="General"/>
          <w:gallery w:val="placeholder"/>
        </w:category>
        <w:types>
          <w:type w:val="bbPlcHdr"/>
        </w:types>
        <w:behaviors>
          <w:behavior w:val="content"/>
        </w:behaviors>
        <w:guid w:val="{573D7CD7-A3FF-4A57-8B17-3A12A7DA57EB}"/>
      </w:docPartPr>
      <w:docPartBody>
        <w:p w:rsidR="003354D0" w:rsidRDefault="00CA12B5" w:rsidP="00CA12B5">
          <w:pPr>
            <w:pStyle w:val="867CA8805C47433BA91CE9930609AFB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B5"/>
    <w:rsid w:val="003354D0"/>
    <w:rsid w:val="007B794A"/>
    <w:rsid w:val="00A511A0"/>
    <w:rsid w:val="00C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97216BE08C438C84D73ACC149FAAB9">
    <w:name w:val="1B97216BE08C438C84D73ACC149FAAB9"/>
    <w:rsid w:val="00CA12B5"/>
  </w:style>
  <w:style w:type="character" w:styleId="PlaceholderText">
    <w:name w:val="Placeholder Text"/>
    <w:basedOn w:val="DefaultParagraphFont"/>
    <w:uiPriority w:val="99"/>
    <w:semiHidden/>
    <w:rsid w:val="00CA12B5"/>
    <w:rPr>
      <w:color w:val="808080"/>
    </w:rPr>
  </w:style>
  <w:style w:type="paragraph" w:customStyle="1" w:styleId="AA549224C5154C2584510CD69024BCBE">
    <w:name w:val="AA549224C5154C2584510CD69024BCBE"/>
    <w:rsid w:val="00CA12B5"/>
  </w:style>
  <w:style w:type="paragraph" w:customStyle="1" w:styleId="867CA8805C47433BA91CE9930609AFBA">
    <w:name w:val="867CA8805C47433BA91CE9930609AFBA"/>
    <w:rsid w:val="00CA1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HEALTH LECTURE NOTES</dc:title>
  <dc:subject/>
  <dc:creator>Edwin Nyakundi</dc:creator>
  <cp:keywords/>
  <dc:description/>
  <cp:lastModifiedBy>hp</cp:lastModifiedBy>
  <cp:revision>5</cp:revision>
  <dcterms:created xsi:type="dcterms:W3CDTF">2020-07-04T16:27:00Z</dcterms:created>
  <dcterms:modified xsi:type="dcterms:W3CDTF">2022-06-21T11:03:00Z</dcterms:modified>
</cp:coreProperties>
</file>